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09295F" w:rsidRDefault="009F3720" w:rsidP="00AC27F4">
      <w:pPr>
        <w:spacing w:line="240" w:lineRule="auto"/>
        <w:jc w:val="center"/>
        <w:rPr>
          <w:rFonts w:cs="Arial"/>
          <w:b/>
          <w:sz w:val="32"/>
          <w:szCs w:val="28"/>
        </w:rPr>
      </w:pPr>
      <w:r w:rsidRPr="0009295F">
        <w:rPr>
          <w:rFonts w:cs="Arial"/>
          <w:b/>
          <w:sz w:val="32"/>
          <w:szCs w:val="28"/>
        </w:rPr>
        <w:t>SMLOUVA O</w:t>
      </w:r>
      <w:r w:rsidR="009A53D2" w:rsidRPr="0009295F">
        <w:rPr>
          <w:rFonts w:cs="Arial"/>
          <w:b/>
          <w:sz w:val="32"/>
          <w:szCs w:val="28"/>
        </w:rPr>
        <w:t xml:space="preserve"> </w:t>
      </w:r>
      <w:r w:rsidR="00EB3FF6" w:rsidRPr="0009295F">
        <w:rPr>
          <w:rFonts w:cs="Arial"/>
          <w:b/>
          <w:sz w:val="32"/>
          <w:szCs w:val="28"/>
        </w:rPr>
        <w:t>DÍLO</w:t>
      </w:r>
    </w:p>
    <w:p w14:paraId="1FC0AF98" w14:textId="77777777" w:rsidR="003E3B4B" w:rsidRPr="00156F5F" w:rsidRDefault="002147D8" w:rsidP="003E3B4B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3E3B4B" w:rsidRPr="00156F5F">
        <w:rPr>
          <w:rFonts w:cs="Arial"/>
          <w:b/>
          <w:sz w:val="28"/>
          <w:szCs w:val="28"/>
        </w:rPr>
        <w:t xml:space="preserve">na vyhotovení projektové dokumentace </w:t>
      </w:r>
    </w:p>
    <w:p w14:paraId="7C12244E" w14:textId="77777777" w:rsidR="008B5A01" w:rsidRDefault="008B5A01" w:rsidP="008B5A01">
      <w:pPr>
        <w:spacing w:after="0"/>
        <w:jc w:val="center"/>
        <w:rPr>
          <w:rFonts w:cs="Arial"/>
          <w:b/>
          <w:bCs/>
          <w:sz w:val="28"/>
          <w:szCs w:val="28"/>
        </w:rPr>
      </w:pPr>
      <w:r w:rsidRPr="008B5A01">
        <w:rPr>
          <w:rFonts w:cs="Arial"/>
          <w:b/>
          <w:bCs/>
          <w:sz w:val="28"/>
          <w:szCs w:val="28"/>
        </w:rPr>
        <w:t xml:space="preserve">Poldr a revitalizace melioračního odpadu v trati </w:t>
      </w:r>
      <w:proofErr w:type="spellStart"/>
      <w:r w:rsidRPr="008B5A01">
        <w:rPr>
          <w:rFonts w:cs="Arial"/>
          <w:b/>
          <w:bCs/>
          <w:sz w:val="28"/>
          <w:szCs w:val="28"/>
        </w:rPr>
        <w:t>Vesník</w:t>
      </w:r>
      <w:proofErr w:type="spellEnd"/>
      <w:r w:rsidRPr="008B5A01">
        <w:rPr>
          <w:rFonts w:cs="Arial"/>
          <w:b/>
          <w:bCs/>
          <w:sz w:val="28"/>
          <w:szCs w:val="28"/>
        </w:rPr>
        <w:t xml:space="preserve"> v </w:t>
      </w:r>
      <w:proofErr w:type="spellStart"/>
      <w:proofErr w:type="gramStart"/>
      <w:r w:rsidRPr="008B5A01">
        <w:rPr>
          <w:rFonts w:cs="Arial"/>
          <w:b/>
          <w:bCs/>
          <w:sz w:val="28"/>
          <w:szCs w:val="28"/>
        </w:rPr>
        <w:t>k.ú</w:t>
      </w:r>
      <w:proofErr w:type="spellEnd"/>
      <w:r w:rsidRPr="008B5A01">
        <w:rPr>
          <w:rFonts w:cs="Arial"/>
          <w:b/>
          <w:bCs/>
          <w:sz w:val="28"/>
          <w:szCs w:val="28"/>
        </w:rPr>
        <w:t>.</w:t>
      </w:r>
      <w:proofErr w:type="gramEnd"/>
      <w:r w:rsidRPr="008B5A01">
        <w:rPr>
          <w:rFonts w:cs="Arial"/>
          <w:b/>
          <w:bCs/>
          <w:sz w:val="28"/>
          <w:szCs w:val="28"/>
        </w:rPr>
        <w:t xml:space="preserve"> Zašová, Rozmístění přehrážek v lokalitě Z2 v </w:t>
      </w:r>
      <w:proofErr w:type="spellStart"/>
      <w:proofErr w:type="gramStart"/>
      <w:r w:rsidRPr="008B5A01">
        <w:rPr>
          <w:rFonts w:cs="Arial"/>
          <w:b/>
          <w:bCs/>
          <w:sz w:val="28"/>
          <w:szCs w:val="28"/>
        </w:rPr>
        <w:t>k.ú</w:t>
      </w:r>
      <w:proofErr w:type="spellEnd"/>
      <w:r w:rsidRPr="008B5A01">
        <w:rPr>
          <w:rFonts w:cs="Arial"/>
          <w:b/>
          <w:bCs/>
          <w:sz w:val="28"/>
          <w:szCs w:val="28"/>
        </w:rPr>
        <w:t>.</w:t>
      </w:r>
      <w:proofErr w:type="gramEnd"/>
      <w:r w:rsidRPr="008B5A01">
        <w:rPr>
          <w:rFonts w:cs="Arial"/>
          <w:b/>
          <w:bCs/>
          <w:sz w:val="28"/>
          <w:szCs w:val="28"/>
        </w:rPr>
        <w:t xml:space="preserve"> Zašová, </w:t>
      </w:r>
    </w:p>
    <w:p w14:paraId="3B040471" w14:textId="2BF89FAB" w:rsidR="008B5A01" w:rsidRDefault="008B5A01" w:rsidP="00AE2DC5">
      <w:pPr>
        <w:jc w:val="center"/>
        <w:rPr>
          <w:rFonts w:cs="Arial"/>
          <w:b/>
          <w:bCs/>
          <w:sz w:val="28"/>
          <w:szCs w:val="28"/>
        </w:rPr>
      </w:pPr>
      <w:r w:rsidRPr="008B5A01">
        <w:rPr>
          <w:rFonts w:cs="Arial"/>
          <w:b/>
          <w:bCs/>
          <w:sz w:val="28"/>
          <w:szCs w:val="28"/>
        </w:rPr>
        <w:t xml:space="preserve">Stabilizace LB koryta P20 – přítoku vodoteče  </w:t>
      </w:r>
      <w:proofErr w:type="spellStart"/>
      <w:r w:rsidRPr="008B5A01">
        <w:rPr>
          <w:rFonts w:cs="Arial"/>
          <w:b/>
          <w:bCs/>
          <w:sz w:val="28"/>
          <w:szCs w:val="28"/>
        </w:rPr>
        <w:t>Zhrádek</w:t>
      </w:r>
      <w:proofErr w:type="spellEnd"/>
      <w:r w:rsidRPr="008B5A01">
        <w:rPr>
          <w:rFonts w:cs="Arial"/>
          <w:b/>
          <w:bCs/>
          <w:sz w:val="28"/>
          <w:szCs w:val="28"/>
        </w:rPr>
        <w:t xml:space="preserve"> v </w:t>
      </w:r>
      <w:proofErr w:type="spellStart"/>
      <w:proofErr w:type="gramStart"/>
      <w:r w:rsidRPr="008B5A01">
        <w:rPr>
          <w:rFonts w:cs="Arial"/>
          <w:b/>
          <w:bCs/>
          <w:sz w:val="28"/>
          <w:szCs w:val="28"/>
        </w:rPr>
        <w:t>k.ú</w:t>
      </w:r>
      <w:proofErr w:type="spellEnd"/>
      <w:r w:rsidRPr="008B5A01">
        <w:rPr>
          <w:rFonts w:cs="Arial"/>
          <w:b/>
          <w:bCs/>
          <w:sz w:val="28"/>
          <w:szCs w:val="28"/>
        </w:rPr>
        <w:t>.</w:t>
      </w:r>
      <w:proofErr w:type="gramEnd"/>
      <w:r w:rsidRPr="008B5A01">
        <w:rPr>
          <w:rFonts w:cs="Arial"/>
          <w:b/>
          <w:bCs/>
          <w:sz w:val="28"/>
          <w:szCs w:val="28"/>
        </w:rPr>
        <w:t xml:space="preserve"> Zašová</w:t>
      </w:r>
      <w:r w:rsidR="00301EEE" w:rsidRPr="008B5A01">
        <w:rPr>
          <w:rFonts w:cs="Arial"/>
          <w:b/>
          <w:bCs/>
          <w:sz w:val="28"/>
          <w:szCs w:val="28"/>
        </w:rPr>
        <w:t xml:space="preserve"> </w:t>
      </w:r>
    </w:p>
    <w:p w14:paraId="15C75514" w14:textId="4156D3B1" w:rsidR="009F3720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78D3B1B5" w14:textId="77777777" w:rsidR="00293175" w:rsidRPr="00293175" w:rsidRDefault="00293175" w:rsidP="00AE2DC5">
      <w:pPr>
        <w:jc w:val="center"/>
        <w:rPr>
          <w:rFonts w:cs="Arial"/>
          <w:sz w:val="20"/>
          <w:szCs w:val="20"/>
        </w:rPr>
      </w:pPr>
    </w:p>
    <w:p w14:paraId="1B1799BD" w14:textId="77777777" w:rsidR="009F3720" w:rsidRPr="001940B7" w:rsidRDefault="009F3720" w:rsidP="00AE2DC5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uzavřená</w:t>
      </w:r>
      <w:r w:rsidR="006A4E33" w:rsidRPr="001940B7">
        <w:rPr>
          <w:rFonts w:cs="Arial"/>
          <w:sz w:val="20"/>
          <w:szCs w:val="20"/>
        </w:rPr>
        <w:t xml:space="preserve"> </w:t>
      </w:r>
      <w:r w:rsidR="006A4E33" w:rsidRPr="001940B7">
        <w:rPr>
          <w:rFonts w:cs="Arial"/>
          <w:bCs/>
          <w:sz w:val="20"/>
          <w:szCs w:val="20"/>
        </w:rPr>
        <w:t>níže uvedeného dne, měsíce a roku</w:t>
      </w:r>
    </w:p>
    <w:p w14:paraId="7371A759" w14:textId="11C53749" w:rsidR="009F3720" w:rsidRPr="001940B7" w:rsidRDefault="009F3720" w:rsidP="000651E8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podle § </w:t>
      </w:r>
      <w:r w:rsidR="0071160B" w:rsidRPr="001940B7">
        <w:rPr>
          <w:rFonts w:cs="Arial"/>
          <w:sz w:val="20"/>
          <w:szCs w:val="20"/>
        </w:rPr>
        <w:t>2586</w:t>
      </w:r>
      <w:r w:rsidRPr="001940B7">
        <w:rPr>
          <w:rFonts w:cs="Arial"/>
          <w:sz w:val="20"/>
          <w:szCs w:val="20"/>
        </w:rPr>
        <w:t xml:space="preserve"> zákona č. 89/2012 Sb., občanský zákoník, </w:t>
      </w:r>
    </w:p>
    <w:p w14:paraId="6A2DEA4E" w14:textId="77777777" w:rsidR="009F3720" w:rsidRPr="001940B7" w:rsidRDefault="009F3720" w:rsidP="00AE2DC5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(dále jen „občanský zákoník“)</w:t>
      </w:r>
    </w:p>
    <w:p w14:paraId="7E829E9B" w14:textId="77777777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</w:p>
    <w:p w14:paraId="740B8C34" w14:textId="6FFF1E83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mezi smluvními stranami</w:t>
      </w:r>
    </w:p>
    <w:p w14:paraId="29428146" w14:textId="77777777" w:rsidR="006172E4" w:rsidRPr="001940B7" w:rsidRDefault="006172E4" w:rsidP="00AE2DC5">
      <w:pPr>
        <w:tabs>
          <w:tab w:val="left" w:pos="4820"/>
        </w:tabs>
        <w:jc w:val="center"/>
        <w:rPr>
          <w:rFonts w:cs="Arial"/>
          <w:sz w:val="20"/>
          <w:szCs w:val="20"/>
        </w:rPr>
      </w:pPr>
    </w:p>
    <w:p w14:paraId="43049D5A" w14:textId="7777777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/>
          <w:sz w:val="20"/>
          <w:szCs w:val="20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Objednatelem</w:t>
      </w:r>
      <w:r w:rsidRPr="001940B7">
        <w:rPr>
          <w:rFonts w:cs="Arial"/>
          <w:b/>
          <w:sz w:val="20"/>
          <w:szCs w:val="20"/>
        </w:rPr>
        <w:tab/>
        <w:t>Česká republika - Státní pozemkový úřad</w:t>
      </w:r>
    </w:p>
    <w:p w14:paraId="23155F89" w14:textId="77777777" w:rsidR="006172E4" w:rsidRPr="001940B7" w:rsidRDefault="006172E4" w:rsidP="006172E4">
      <w:pPr>
        <w:overflowPunct w:val="0"/>
        <w:autoSpaceDE w:val="0"/>
        <w:autoSpaceDN w:val="0"/>
        <w:adjustRightInd w:val="0"/>
        <w:spacing w:after="0" w:line="240" w:lineRule="auto"/>
        <w:ind w:left="4536" w:hanging="4536"/>
        <w:jc w:val="both"/>
        <w:textAlignment w:val="baseline"/>
        <w:rPr>
          <w:rFonts w:cs="Arial"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ab/>
        <w:t>Krajský pozemkový úřad pro Zlínský kraj</w:t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</w:p>
    <w:p w14:paraId="2657589D" w14:textId="77777777" w:rsidR="00D833D6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Zastoupeným:</w:t>
      </w:r>
      <w:r w:rsidRPr="001940B7">
        <w:rPr>
          <w:rFonts w:eastAsia="Lucida Sans Unicode" w:cs="Arial"/>
          <w:sz w:val="20"/>
          <w:szCs w:val="20"/>
        </w:rPr>
        <w:tab/>
      </w:r>
      <w:r w:rsidRPr="00D57CFD">
        <w:rPr>
          <w:rFonts w:eastAsia="Lucida Sans Unicode" w:cs="Arial"/>
          <w:b/>
          <w:sz w:val="20"/>
          <w:szCs w:val="20"/>
        </w:rPr>
        <w:t>Ing. Mladou Augustinovou</w:t>
      </w:r>
      <w:r w:rsidRPr="001940B7">
        <w:rPr>
          <w:rFonts w:eastAsia="Lucida Sans Unicode" w:cs="Arial"/>
          <w:sz w:val="20"/>
          <w:szCs w:val="20"/>
        </w:rPr>
        <w:t xml:space="preserve">, </w:t>
      </w:r>
    </w:p>
    <w:p w14:paraId="7FEF4F81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</w:r>
      <w:r w:rsidRPr="001940B7">
        <w:rPr>
          <w:rFonts w:eastAsia="Lucida Sans Unicode" w:cs="Arial"/>
          <w:sz w:val="20"/>
          <w:szCs w:val="20"/>
        </w:rPr>
        <w:t xml:space="preserve">ředitelkou </w:t>
      </w:r>
      <w:r>
        <w:rPr>
          <w:rFonts w:eastAsia="Lucida Sans Unicode" w:cs="Arial"/>
          <w:sz w:val="20"/>
          <w:szCs w:val="20"/>
        </w:rPr>
        <w:t>K</w:t>
      </w:r>
      <w:r w:rsidRPr="001940B7">
        <w:rPr>
          <w:rFonts w:eastAsia="Lucida Sans Unicode" w:cs="Arial"/>
          <w:sz w:val="20"/>
          <w:szCs w:val="20"/>
        </w:rPr>
        <w:t>rajského pozemkového úřadu</w:t>
      </w:r>
    </w:p>
    <w:p w14:paraId="1ACA0B37" w14:textId="6152202D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Realizující pobočka:</w:t>
      </w:r>
      <w:r w:rsidRPr="001940B7">
        <w:rPr>
          <w:rFonts w:eastAsia="Lucida Sans Unicode"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 xml:space="preserve">Pobočka </w:t>
      </w:r>
      <w:r w:rsidR="00542D5C">
        <w:rPr>
          <w:rFonts w:cs="Arial"/>
          <w:sz w:val="20"/>
          <w:szCs w:val="20"/>
        </w:rPr>
        <w:t>Vsetín</w:t>
      </w:r>
    </w:p>
    <w:p w14:paraId="541D007D" w14:textId="77777777" w:rsidR="00D833D6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Ve smluvních záležitostech oprávněn jednat:</w:t>
      </w:r>
      <w:r w:rsidRPr="001940B7">
        <w:rPr>
          <w:rFonts w:eastAsia="Lucida Sans Unicode" w:cs="Arial"/>
          <w:sz w:val="20"/>
          <w:szCs w:val="20"/>
        </w:rPr>
        <w:tab/>
        <w:t xml:space="preserve">Ing. Mlada Augustinová, </w:t>
      </w:r>
    </w:p>
    <w:p w14:paraId="77A8AE7F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  <w:t>ř</w:t>
      </w:r>
      <w:r w:rsidRPr="001940B7">
        <w:rPr>
          <w:rFonts w:eastAsia="Lucida Sans Unicode" w:cs="Arial"/>
          <w:sz w:val="20"/>
          <w:szCs w:val="20"/>
        </w:rPr>
        <w:t>editelka</w:t>
      </w:r>
      <w:r>
        <w:rPr>
          <w:rFonts w:eastAsia="Lucida Sans Unicode" w:cs="Arial"/>
          <w:sz w:val="20"/>
          <w:szCs w:val="20"/>
        </w:rPr>
        <w:t xml:space="preserve"> K</w:t>
      </w:r>
      <w:r w:rsidRPr="001940B7">
        <w:rPr>
          <w:rFonts w:eastAsia="Lucida Sans Unicode" w:cs="Arial"/>
          <w:sz w:val="20"/>
          <w:szCs w:val="20"/>
        </w:rPr>
        <w:t>rajského pozemkového úřadu</w:t>
      </w:r>
      <w:r w:rsidRPr="001940B7" w:rsidDel="001B19AB">
        <w:rPr>
          <w:rFonts w:eastAsia="Lucida Sans Unicode" w:cs="Arial"/>
          <w:sz w:val="20"/>
          <w:szCs w:val="20"/>
        </w:rPr>
        <w:t xml:space="preserve"> </w:t>
      </w:r>
    </w:p>
    <w:p w14:paraId="1D3B3E57" w14:textId="053FDE89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 xml:space="preserve">V </w:t>
      </w:r>
      <w:r w:rsidRPr="001940B7">
        <w:rPr>
          <w:rFonts w:eastAsia="Lucida Sans Unicode" w:cs="Arial"/>
          <w:snapToGrid w:val="0"/>
          <w:sz w:val="20"/>
          <w:szCs w:val="20"/>
        </w:rPr>
        <w:t>technických záležitostech oprávněn jednat:</w:t>
      </w:r>
      <w:r w:rsidRPr="001940B7">
        <w:rPr>
          <w:rFonts w:eastAsia="Lucida Sans Unicode" w:cs="Arial"/>
          <w:snapToGrid w:val="0"/>
          <w:sz w:val="20"/>
          <w:szCs w:val="20"/>
        </w:rPr>
        <w:tab/>
      </w:r>
      <w:r w:rsidR="00A6670C">
        <w:rPr>
          <w:rFonts w:eastAsia="Lucida Sans Unicode" w:cs="Arial"/>
          <w:sz w:val="20"/>
          <w:szCs w:val="20"/>
        </w:rPr>
        <w:t>Ing. Renata Němejcová</w:t>
      </w:r>
      <w:r w:rsidRPr="001940B7">
        <w:rPr>
          <w:rFonts w:eastAsia="Lucida Sans Unicode" w:cs="Arial"/>
          <w:sz w:val="20"/>
          <w:szCs w:val="20"/>
        </w:rPr>
        <w:t>, ved</w:t>
      </w:r>
      <w:bookmarkStart w:id="0" w:name="_GoBack"/>
      <w:bookmarkEnd w:id="0"/>
      <w:r w:rsidRPr="001940B7">
        <w:rPr>
          <w:rFonts w:eastAsia="Lucida Sans Unicode" w:cs="Arial"/>
          <w:sz w:val="20"/>
          <w:szCs w:val="20"/>
        </w:rPr>
        <w:t xml:space="preserve">oucí </w:t>
      </w:r>
      <w:r>
        <w:rPr>
          <w:rFonts w:eastAsia="Lucida Sans Unicode" w:cs="Arial"/>
          <w:sz w:val="20"/>
          <w:szCs w:val="20"/>
        </w:rPr>
        <w:t>p</w:t>
      </w:r>
      <w:r w:rsidRPr="001940B7">
        <w:rPr>
          <w:rFonts w:eastAsia="Lucida Sans Unicode" w:cs="Arial"/>
          <w:sz w:val="20"/>
          <w:szCs w:val="20"/>
        </w:rPr>
        <w:t>obočky</w:t>
      </w:r>
    </w:p>
    <w:p w14:paraId="04D3615B" w14:textId="04E44A31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Telefo</w:t>
      </w:r>
      <w:r w:rsidR="00A6670C">
        <w:rPr>
          <w:rFonts w:eastAsia="Lucida Sans Unicode" w:cs="Arial"/>
          <w:sz w:val="20"/>
          <w:szCs w:val="20"/>
        </w:rPr>
        <w:t>n / e-mail:</w:t>
      </w:r>
      <w:r w:rsidR="00A6670C">
        <w:rPr>
          <w:rFonts w:eastAsia="Lucida Sans Unicode" w:cs="Arial"/>
          <w:sz w:val="20"/>
          <w:szCs w:val="20"/>
        </w:rPr>
        <w:tab/>
        <w:t>+420 702 153 018 / r</w:t>
      </w:r>
      <w:r w:rsidRPr="001940B7">
        <w:rPr>
          <w:rFonts w:eastAsia="Lucida Sans Unicode" w:cs="Arial"/>
          <w:sz w:val="20"/>
          <w:szCs w:val="20"/>
        </w:rPr>
        <w:t>.</w:t>
      </w:r>
      <w:r w:rsidR="00A6670C">
        <w:rPr>
          <w:rFonts w:eastAsia="Lucida Sans Unicode" w:cs="Arial"/>
          <w:sz w:val="20"/>
          <w:szCs w:val="20"/>
        </w:rPr>
        <w:t>nemejcova</w:t>
      </w:r>
      <w:r w:rsidRPr="001940B7">
        <w:rPr>
          <w:rFonts w:eastAsia="Lucida Sans Unicode" w:cs="Arial"/>
          <w:sz w:val="20"/>
          <w:szCs w:val="20"/>
        </w:rPr>
        <w:t>@spucr.cz</w:t>
      </w:r>
    </w:p>
    <w:p w14:paraId="3C4A9A0E" w14:textId="007985EF" w:rsidR="00D833D6" w:rsidRPr="006675AB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ab/>
      </w:r>
      <w:r w:rsidRPr="006675AB">
        <w:rPr>
          <w:rFonts w:eastAsia="Lucida Sans Unicode" w:cs="Arial"/>
          <w:sz w:val="20"/>
          <w:szCs w:val="20"/>
        </w:rPr>
        <w:t xml:space="preserve">Ing. </w:t>
      </w:r>
      <w:r w:rsidR="00A6670C">
        <w:rPr>
          <w:rFonts w:eastAsia="Lucida Sans Unicode" w:cs="Arial"/>
          <w:sz w:val="20"/>
          <w:szCs w:val="20"/>
        </w:rPr>
        <w:t>Petr Nedoma</w:t>
      </w:r>
      <w:r w:rsidRPr="006675AB">
        <w:rPr>
          <w:rFonts w:eastAsia="Lucida Sans Unicode" w:cs="Arial"/>
          <w:sz w:val="20"/>
          <w:szCs w:val="20"/>
        </w:rPr>
        <w:t>, referent pobočky</w:t>
      </w:r>
    </w:p>
    <w:p w14:paraId="1504D531" w14:textId="434D4AD9" w:rsidR="00D833D6" w:rsidRPr="006675AB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Lucida Sans Unicode" w:cs="Arial"/>
          <w:sz w:val="20"/>
          <w:szCs w:val="20"/>
        </w:rPr>
        <w:t>Telefo</w:t>
      </w:r>
      <w:r w:rsidR="00A6670C">
        <w:rPr>
          <w:rFonts w:eastAsia="Lucida Sans Unicode" w:cs="Arial"/>
          <w:sz w:val="20"/>
          <w:szCs w:val="20"/>
        </w:rPr>
        <w:t>n / e-mail:</w:t>
      </w:r>
      <w:r w:rsidR="00A6670C">
        <w:rPr>
          <w:rFonts w:eastAsia="Lucida Sans Unicode" w:cs="Arial"/>
          <w:sz w:val="20"/>
          <w:szCs w:val="20"/>
        </w:rPr>
        <w:tab/>
        <w:t>+420 727 956 486 / p</w:t>
      </w:r>
      <w:r w:rsidRPr="006675AB">
        <w:rPr>
          <w:rFonts w:eastAsia="Lucida Sans Unicode" w:cs="Arial"/>
          <w:sz w:val="20"/>
          <w:szCs w:val="20"/>
        </w:rPr>
        <w:t>.</w:t>
      </w:r>
      <w:r w:rsidR="00A6670C">
        <w:rPr>
          <w:rFonts w:eastAsia="Lucida Sans Unicode" w:cs="Arial"/>
          <w:sz w:val="20"/>
          <w:szCs w:val="20"/>
        </w:rPr>
        <w:t>nedoma</w:t>
      </w:r>
      <w:r w:rsidRPr="006675AB">
        <w:rPr>
          <w:rFonts w:eastAsia="Lucida Sans Unicode" w:cs="Arial"/>
          <w:sz w:val="20"/>
          <w:szCs w:val="20"/>
        </w:rPr>
        <w:t>@spucr.cz</w:t>
      </w:r>
    </w:p>
    <w:p w14:paraId="757384ED" w14:textId="0E700FE4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Calibri" w:cs="Arial"/>
          <w:bCs/>
          <w:szCs w:val="20"/>
        </w:rPr>
        <w:t>A</w:t>
      </w:r>
      <w:r w:rsidRPr="001940B7">
        <w:rPr>
          <w:rFonts w:eastAsia="Lucida Sans Unicode" w:cs="Arial"/>
          <w:sz w:val="20"/>
          <w:szCs w:val="20"/>
        </w:rPr>
        <w:t>dresa:</w:t>
      </w:r>
      <w:r w:rsidRPr="001940B7">
        <w:rPr>
          <w:rFonts w:eastAsia="Lucida Sans Unicode" w:cs="Arial"/>
          <w:sz w:val="20"/>
          <w:szCs w:val="20"/>
        </w:rPr>
        <w:tab/>
      </w:r>
      <w:r w:rsidR="00A6670C">
        <w:rPr>
          <w:rFonts w:eastAsia="Lucida Sans Unicode" w:cs="Arial"/>
          <w:sz w:val="20"/>
          <w:szCs w:val="20"/>
        </w:rPr>
        <w:t>4. května 287</w:t>
      </w:r>
      <w:r w:rsidRPr="001940B7">
        <w:rPr>
          <w:rFonts w:eastAsia="Lucida Sans Unicode" w:cs="Arial"/>
          <w:sz w:val="20"/>
          <w:szCs w:val="20"/>
        </w:rPr>
        <w:t xml:space="preserve">, </w:t>
      </w:r>
      <w:r w:rsidR="00A6670C">
        <w:rPr>
          <w:rFonts w:eastAsia="Lucida Sans Unicode" w:cs="Arial"/>
          <w:sz w:val="20"/>
          <w:szCs w:val="20"/>
        </w:rPr>
        <w:t>755 01 Vsetín</w:t>
      </w:r>
      <w:r w:rsidRPr="001940B7">
        <w:rPr>
          <w:rFonts w:eastAsia="Lucida Sans Unicode" w:cs="Arial"/>
          <w:sz w:val="20"/>
          <w:szCs w:val="20"/>
        </w:rPr>
        <w:tab/>
        <w:t xml:space="preserve"> </w:t>
      </w:r>
    </w:p>
    <w:p w14:paraId="6BBF66EA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ID DS:</w:t>
      </w:r>
      <w:r w:rsidRPr="001940B7">
        <w:rPr>
          <w:rFonts w:eastAsia="Lucida Sans Unicode" w:cs="Arial"/>
          <w:sz w:val="20"/>
          <w:szCs w:val="20"/>
        </w:rPr>
        <w:tab/>
        <w:t>z49per3</w:t>
      </w:r>
    </w:p>
    <w:p w14:paraId="28DC11BA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Bankovní spojení:</w:t>
      </w:r>
      <w:r w:rsidRPr="001940B7">
        <w:rPr>
          <w:rFonts w:eastAsia="Lucida Sans Unicode" w:cs="Arial"/>
          <w:sz w:val="20"/>
          <w:szCs w:val="20"/>
        </w:rPr>
        <w:tab/>
        <w:t>Česká národní banka</w:t>
      </w:r>
      <w:r w:rsidRPr="001940B7">
        <w:rPr>
          <w:rFonts w:eastAsia="Lucida Sans Unicode" w:cs="Arial"/>
          <w:sz w:val="20"/>
          <w:szCs w:val="20"/>
        </w:rPr>
        <w:tab/>
      </w:r>
    </w:p>
    <w:p w14:paraId="1DA0C3A5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Číslo účtu:</w:t>
      </w:r>
      <w:r w:rsidRPr="001940B7">
        <w:rPr>
          <w:rFonts w:eastAsia="Lucida Sans Unicode" w:cs="Arial"/>
          <w:bCs/>
          <w:sz w:val="20"/>
          <w:szCs w:val="20"/>
        </w:rPr>
        <w:tab/>
        <w:t>3723001/0710</w:t>
      </w:r>
    </w:p>
    <w:p w14:paraId="3B7E57D3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IČ:</w:t>
      </w:r>
      <w:r w:rsidRPr="001940B7">
        <w:rPr>
          <w:rFonts w:eastAsia="Lucida Sans Unicode" w:cs="Arial"/>
          <w:bCs/>
          <w:sz w:val="20"/>
          <w:szCs w:val="20"/>
        </w:rPr>
        <w:tab/>
        <w:t>01312774                                                                 DIČ:</w:t>
      </w:r>
      <w:r w:rsidRPr="001940B7">
        <w:rPr>
          <w:rFonts w:eastAsia="Lucida Sans Unicode" w:cs="Arial"/>
          <w:bCs/>
          <w:sz w:val="20"/>
          <w:szCs w:val="20"/>
        </w:rPr>
        <w:tab/>
        <w:t xml:space="preserve">není plátcem DPH </w:t>
      </w:r>
    </w:p>
    <w:p w14:paraId="3FB033C4" w14:textId="77777777" w:rsidR="006172E4" w:rsidRPr="001940B7" w:rsidRDefault="006172E4" w:rsidP="006172E4">
      <w:pPr>
        <w:spacing w:after="0" w:line="240" w:lineRule="auto"/>
        <w:rPr>
          <w:rFonts w:cs="Arial"/>
          <w:snapToGrid w:val="0"/>
          <w:sz w:val="20"/>
          <w:szCs w:val="20"/>
        </w:rPr>
      </w:pPr>
    </w:p>
    <w:p w14:paraId="65BEC2F6" w14:textId="77777777" w:rsidR="006172E4" w:rsidRPr="001940B7" w:rsidRDefault="006172E4" w:rsidP="006172E4">
      <w:pPr>
        <w:spacing w:after="0" w:line="240" w:lineRule="auto"/>
        <w:rPr>
          <w:rFonts w:cs="Arial"/>
          <w:snapToGrid w:val="0"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t>(dále jen jako „objednatel“)</w:t>
      </w:r>
    </w:p>
    <w:p w14:paraId="624A529F" w14:textId="77777777" w:rsidR="006172E4" w:rsidRPr="001940B7" w:rsidRDefault="006172E4" w:rsidP="006172E4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</w:p>
    <w:p w14:paraId="5850963F" w14:textId="77777777" w:rsidR="006172E4" w:rsidRPr="001940B7" w:rsidRDefault="006172E4" w:rsidP="006172E4">
      <w:pPr>
        <w:spacing w:line="240" w:lineRule="auto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a</w:t>
      </w:r>
    </w:p>
    <w:p w14:paraId="26A0CBBA" w14:textId="77777777" w:rsidR="006172E4" w:rsidRPr="001940B7" w:rsidRDefault="006172E4" w:rsidP="006172E4">
      <w:pPr>
        <w:spacing w:line="240" w:lineRule="auto"/>
        <w:rPr>
          <w:rFonts w:cs="Arial"/>
          <w:b/>
          <w:bCs/>
          <w:snapToGrid w:val="0"/>
          <w:sz w:val="20"/>
          <w:szCs w:val="20"/>
        </w:rPr>
      </w:pPr>
    </w:p>
    <w:p w14:paraId="6B2B7F3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Zhotovitelem</w:t>
      </w:r>
      <w:r w:rsidRPr="001940B7">
        <w:rPr>
          <w:rFonts w:cs="Arial"/>
          <w:b/>
          <w:bCs/>
          <w:snapToGrid w:val="0"/>
          <w:sz w:val="20"/>
          <w:szCs w:val="20"/>
        </w:rPr>
        <w:tab/>
      </w:r>
    </w:p>
    <w:p w14:paraId="227FBDB2" w14:textId="77777777" w:rsidR="001F21EB" w:rsidRDefault="001F21EB" w:rsidP="006172E4">
      <w:pPr>
        <w:spacing w:after="0" w:line="240" w:lineRule="auto"/>
        <w:ind w:left="4536" w:hanging="4536"/>
        <w:jc w:val="both"/>
        <w:rPr>
          <w:rFonts w:cs="Arial"/>
          <w:bCs/>
          <w:sz w:val="20"/>
          <w:szCs w:val="20"/>
        </w:rPr>
      </w:pPr>
    </w:p>
    <w:p w14:paraId="7EBB96B9" w14:textId="4CA2F43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Cs/>
          <w:sz w:val="20"/>
          <w:szCs w:val="20"/>
        </w:rPr>
      </w:pPr>
      <w:r w:rsidRPr="001940B7">
        <w:rPr>
          <w:rFonts w:cs="Arial"/>
          <w:bCs/>
          <w:sz w:val="20"/>
          <w:szCs w:val="20"/>
        </w:rPr>
        <w:t xml:space="preserve">Sídlo:                                                          </w:t>
      </w:r>
      <w:r w:rsidRPr="001940B7">
        <w:rPr>
          <w:rFonts w:cs="Arial"/>
          <w:bCs/>
          <w:sz w:val="20"/>
          <w:szCs w:val="20"/>
        </w:rPr>
        <w:tab/>
      </w:r>
    </w:p>
    <w:p w14:paraId="7D92374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Zastoupený: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6D5EC92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Ve smluvních záležitostech oprávněn jednat:    </w:t>
      </w:r>
      <w:r w:rsidRPr="001940B7">
        <w:rPr>
          <w:rFonts w:cs="Arial"/>
          <w:sz w:val="20"/>
          <w:szCs w:val="20"/>
        </w:rPr>
        <w:tab/>
      </w:r>
    </w:p>
    <w:p w14:paraId="68579F7A" w14:textId="77777777" w:rsidR="006172E4" w:rsidRPr="001940B7" w:rsidRDefault="006172E4" w:rsidP="006172E4">
      <w:pPr>
        <w:pStyle w:val="Zkladntext"/>
        <w:spacing w:after="0" w:line="240" w:lineRule="auto"/>
        <w:ind w:left="4536" w:hanging="4536"/>
        <w:rPr>
          <w:rFonts w:cs="Arial"/>
          <w:sz w:val="20"/>
        </w:rPr>
      </w:pPr>
      <w:r w:rsidRPr="001940B7">
        <w:rPr>
          <w:rFonts w:cs="Arial"/>
          <w:b w:val="0"/>
          <w:sz w:val="20"/>
        </w:rPr>
        <w:t xml:space="preserve">V technických záležitostech oprávněn jednat:   </w:t>
      </w:r>
      <w:r w:rsidRPr="001940B7">
        <w:rPr>
          <w:rFonts w:cs="Arial"/>
          <w:b w:val="0"/>
          <w:sz w:val="20"/>
        </w:rPr>
        <w:tab/>
      </w:r>
    </w:p>
    <w:p w14:paraId="048E021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Bankovní spojení: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56F2B5A5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Číslo účtu:                                                          </w:t>
      </w:r>
      <w:r w:rsidRPr="001940B7">
        <w:rPr>
          <w:rFonts w:cs="Arial"/>
          <w:b/>
          <w:sz w:val="20"/>
          <w:szCs w:val="20"/>
        </w:rPr>
        <w:t xml:space="preserve"> </w:t>
      </w:r>
      <w:r w:rsidRPr="001940B7">
        <w:rPr>
          <w:rFonts w:cs="Arial"/>
          <w:b/>
          <w:sz w:val="20"/>
          <w:szCs w:val="20"/>
        </w:rPr>
        <w:tab/>
      </w:r>
    </w:p>
    <w:p w14:paraId="382F68DD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IČ/DIČ:       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0DD6ABAC" w14:textId="77777777" w:rsidR="006172E4" w:rsidRPr="001940B7" w:rsidRDefault="006172E4" w:rsidP="006172E4">
      <w:pPr>
        <w:tabs>
          <w:tab w:val="left" w:pos="4253"/>
          <w:tab w:val="left" w:pos="4536"/>
        </w:tabs>
        <w:spacing w:after="0" w:line="240" w:lineRule="auto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ID DS:     </w:t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</w:p>
    <w:p w14:paraId="7F84A099" w14:textId="61B55915" w:rsidR="006172E4" w:rsidRPr="001940B7" w:rsidRDefault="006172E4" w:rsidP="006172E4">
      <w:pPr>
        <w:spacing w:before="240" w:after="0" w:line="240" w:lineRule="auto"/>
        <w:ind w:right="-284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Společnost je zapsaná v obchodním rejstříku </w:t>
      </w:r>
      <w:r w:rsidR="00293175">
        <w:rPr>
          <w:rFonts w:cs="Arial"/>
          <w:sz w:val="20"/>
          <w:szCs w:val="20"/>
        </w:rPr>
        <w:t xml:space="preserve">vedeném u …………. </w:t>
      </w:r>
      <w:proofErr w:type="gramStart"/>
      <w:r w:rsidR="00293175">
        <w:rPr>
          <w:rFonts w:cs="Arial"/>
          <w:sz w:val="20"/>
          <w:szCs w:val="20"/>
        </w:rPr>
        <w:t>soudu</w:t>
      </w:r>
      <w:proofErr w:type="gramEnd"/>
      <w:r w:rsidR="00293175">
        <w:rPr>
          <w:rFonts w:cs="Arial"/>
          <w:sz w:val="20"/>
          <w:szCs w:val="20"/>
        </w:rPr>
        <w:t xml:space="preserve"> v ……… oddíl …</w:t>
      </w:r>
      <w:r w:rsidRPr="001940B7">
        <w:rPr>
          <w:rFonts w:cs="Arial"/>
          <w:sz w:val="20"/>
          <w:szCs w:val="20"/>
        </w:rPr>
        <w:t xml:space="preserve">. vložka </w:t>
      </w:r>
      <w:r w:rsidR="00293175">
        <w:rPr>
          <w:rFonts w:cs="Arial"/>
          <w:bCs/>
          <w:snapToGrid w:val="0"/>
          <w:sz w:val="20"/>
          <w:szCs w:val="20"/>
          <w:lang w:val="en-US"/>
        </w:rPr>
        <w:t>……</w:t>
      </w:r>
    </w:p>
    <w:p w14:paraId="1E1219DA" w14:textId="77777777" w:rsidR="006172E4" w:rsidRPr="001940B7" w:rsidRDefault="006172E4" w:rsidP="006172E4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</w:p>
    <w:p w14:paraId="377674DF" w14:textId="77777777" w:rsidR="006172E4" w:rsidRPr="001940B7" w:rsidRDefault="006172E4" w:rsidP="006172E4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lastRenderedPageBreak/>
        <w:t>(dále jen jako „zhotovitel“)</w:t>
      </w:r>
    </w:p>
    <w:p w14:paraId="3FF857E3" w14:textId="77777777" w:rsidR="00126736" w:rsidRPr="001940B7" w:rsidRDefault="00126736" w:rsidP="000651E8">
      <w:pPr>
        <w:spacing w:before="240" w:line="288" w:lineRule="auto"/>
        <w:ind w:right="-284"/>
        <w:rPr>
          <w:rFonts w:cs="Arial"/>
          <w:sz w:val="20"/>
          <w:szCs w:val="20"/>
        </w:rPr>
      </w:pPr>
    </w:p>
    <w:p w14:paraId="5E4F3F62" w14:textId="76029F90" w:rsidR="004F64EF" w:rsidRPr="006C4B8C" w:rsidRDefault="000475F1" w:rsidP="006C4B8C">
      <w:pPr>
        <w:spacing w:line="240" w:lineRule="auto"/>
        <w:ind w:left="851"/>
        <w:jc w:val="both"/>
        <w:rPr>
          <w:rFonts w:cs="Arial"/>
          <w:b/>
          <w:bCs/>
          <w:snapToGrid w:val="0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na veřejnou zakázku malého rozsahu </w:t>
      </w:r>
      <w:r w:rsidR="002921CB" w:rsidRPr="001940B7">
        <w:rPr>
          <w:rFonts w:cs="Arial"/>
          <w:sz w:val="20"/>
          <w:szCs w:val="20"/>
        </w:rPr>
        <w:t xml:space="preserve">s názvem </w:t>
      </w:r>
      <w:r w:rsidR="002921CB" w:rsidRPr="001940B7">
        <w:rPr>
          <w:rFonts w:cs="Arial"/>
          <w:b/>
          <w:spacing w:val="8"/>
          <w:sz w:val="20"/>
          <w:szCs w:val="20"/>
        </w:rPr>
        <w:t>„</w:t>
      </w:r>
      <w:r w:rsidR="00B17E77" w:rsidRPr="00B17E77">
        <w:rPr>
          <w:rFonts w:cs="Arial"/>
          <w:b/>
          <w:bCs/>
          <w:snapToGrid w:val="0"/>
          <w:sz w:val="20"/>
          <w:szCs w:val="20"/>
        </w:rPr>
        <w:t xml:space="preserve">Projektové dokumentace - </w:t>
      </w:r>
      <w:r w:rsidR="00E42374" w:rsidRPr="00E42374">
        <w:rPr>
          <w:rFonts w:cs="Arial"/>
          <w:b/>
          <w:bCs/>
          <w:snapToGrid w:val="0"/>
          <w:sz w:val="20"/>
          <w:szCs w:val="20"/>
        </w:rPr>
        <w:t xml:space="preserve">Poldr a revitalizace melioračního odpadu v trati </w:t>
      </w:r>
      <w:proofErr w:type="spellStart"/>
      <w:r w:rsidR="00E42374" w:rsidRPr="00E42374">
        <w:rPr>
          <w:rFonts w:cs="Arial"/>
          <w:b/>
          <w:bCs/>
          <w:snapToGrid w:val="0"/>
          <w:sz w:val="20"/>
          <w:szCs w:val="20"/>
        </w:rPr>
        <w:t>Vesník</w:t>
      </w:r>
      <w:proofErr w:type="spellEnd"/>
      <w:r w:rsidR="00E42374" w:rsidRPr="00E42374">
        <w:rPr>
          <w:rFonts w:cs="Arial"/>
          <w:b/>
          <w:bCs/>
          <w:snapToGrid w:val="0"/>
          <w:sz w:val="20"/>
          <w:szCs w:val="20"/>
        </w:rPr>
        <w:t xml:space="preserve"> v </w:t>
      </w:r>
      <w:proofErr w:type="spellStart"/>
      <w:proofErr w:type="gramStart"/>
      <w:r w:rsidR="00E42374" w:rsidRPr="00E42374">
        <w:rPr>
          <w:rFonts w:cs="Arial"/>
          <w:b/>
          <w:bCs/>
          <w:snapToGrid w:val="0"/>
          <w:sz w:val="20"/>
          <w:szCs w:val="20"/>
        </w:rPr>
        <w:t>k.ú</w:t>
      </w:r>
      <w:proofErr w:type="spellEnd"/>
      <w:r w:rsidR="00E42374" w:rsidRPr="00E42374">
        <w:rPr>
          <w:rFonts w:cs="Arial"/>
          <w:b/>
          <w:bCs/>
          <w:snapToGrid w:val="0"/>
          <w:sz w:val="20"/>
          <w:szCs w:val="20"/>
        </w:rPr>
        <w:t>.</w:t>
      </w:r>
      <w:proofErr w:type="gramEnd"/>
      <w:r w:rsidR="00E42374" w:rsidRPr="00E42374">
        <w:rPr>
          <w:rFonts w:cs="Arial"/>
          <w:b/>
          <w:bCs/>
          <w:snapToGrid w:val="0"/>
          <w:sz w:val="20"/>
          <w:szCs w:val="20"/>
        </w:rPr>
        <w:t xml:space="preserve"> Zašová, Rozmístění přehrážek v lokalitě Z2 v </w:t>
      </w:r>
      <w:proofErr w:type="spellStart"/>
      <w:proofErr w:type="gramStart"/>
      <w:r w:rsidR="00E42374" w:rsidRPr="00E42374">
        <w:rPr>
          <w:rFonts w:cs="Arial"/>
          <w:b/>
          <w:bCs/>
          <w:snapToGrid w:val="0"/>
          <w:sz w:val="20"/>
          <w:szCs w:val="20"/>
        </w:rPr>
        <w:t>k.ú</w:t>
      </w:r>
      <w:proofErr w:type="spellEnd"/>
      <w:r w:rsidR="00E42374" w:rsidRPr="00E42374">
        <w:rPr>
          <w:rFonts w:cs="Arial"/>
          <w:b/>
          <w:bCs/>
          <w:snapToGrid w:val="0"/>
          <w:sz w:val="20"/>
          <w:szCs w:val="20"/>
        </w:rPr>
        <w:t>.</w:t>
      </w:r>
      <w:proofErr w:type="gramEnd"/>
      <w:r w:rsidR="00E42374" w:rsidRPr="00E42374">
        <w:rPr>
          <w:rFonts w:cs="Arial"/>
          <w:b/>
          <w:bCs/>
          <w:snapToGrid w:val="0"/>
          <w:sz w:val="20"/>
          <w:szCs w:val="20"/>
        </w:rPr>
        <w:t xml:space="preserve"> Zašová, Stabilizace LB koryta P20 – přítoku </w:t>
      </w:r>
      <w:r w:rsidR="00E42374">
        <w:rPr>
          <w:rFonts w:cs="Arial"/>
          <w:b/>
          <w:bCs/>
          <w:snapToGrid w:val="0"/>
          <w:sz w:val="20"/>
          <w:szCs w:val="20"/>
        </w:rPr>
        <w:t xml:space="preserve">vodoteče  </w:t>
      </w:r>
      <w:proofErr w:type="spellStart"/>
      <w:r w:rsidR="00E42374">
        <w:rPr>
          <w:rFonts w:cs="Arial"/>
          <w:b/>
          <w:bCs/>
          <w:snapToGrid w:val="0"/>
          <w:sz w:val="20"/>
          <w:szCs w:val="20"/>
        </w:rPr>
        <w:t>Zhrádek</w:t>
      </w:r>
      <w:proofErr w:type="spellEnd"/>
      <w:r w:rsidR="00E42374">
        <w:rPr>
          <w:rFonts w:cs="Arial"/>
          <w:b/>
          <w:bCs/>
          <w:snapToGrid w:val="0"/>
          <w:sz w:val="20"/>
          <w:szCs w:val="20"/>
        </w:rPr>
        <w:t xml:space="preserve"> v </w:t>
      </w:r>
      <w:proofErr w:type="spellStart"/>
      <w:proofErr w:type="gramStart"/>
      <w:r w:rsidR="00E42374">
        <w:rPr>
          <w:rFonts w:cs="Arial"/>
          <w:b/>
          <w:bCs/>
          <w:snapToGrid w:val="0"/>
          <w:sz w:val="20"/>
          <w:szCs w:val="20"/>
        </w:rPr>
        <w:t>k.ú</w:t>
      </w:r>
      <w:proofErr w:type="spellEnd"/>
      <w:r w:rsidR="00E42374">
        <w:rPr>
          <w:rFonts w:cs="Arial"/>
          <w:b/>
          <w:bCs/>
          <w:snapToGrid w:val="0"/>
          <w:sz w:val="20"/>
          <w:szCs w:val="20"/>
        </w:rPr>
        <w:t>.</w:t>
      </w:r>
      <w:proofErr w:type="gramEnd"/>
      <w:r w:rsidR="00E42374">
        <w:rPr>
          <w:rFonts w:cs="Arial"/>
          <w:b/>
          <w:bCs/>
          <w:snapToGrid w:val="0"/>
          <w:sz w:val="20"/>
          <w:szCs w:val="20"/>
        </w:rPr>
        <w:t xml:space="preserve"> Zašová</w:t>
      </w:r>
      <w:r w:rsidR="008A52EE" w:rsidRPr="001940B7">
        <w:rPr>
          <w:rFonts w:cs="Arial"/>
          <w:b/>
          <w:spacing w:val="8"/>
          <w:sz w:val="20"/>
          <w:szCs w:val="20"/>
        </w:rPr>
        <w:t xml:space="preserve">“, </w:t>
      </w:r>
      <w:r w:rsidR="00CF6E49" w:rsidRPr="001940B7">
        <w:rPr>
          <w:rFonts w:cs="Arial"/>
          <w:sz w:val="20"/>
          <w:szCs w:val="20"/>
        </w:rPr>
        <w:t xml:space="preserve">na základě výsledku výběrového řízení </w:t>
      </w:r>
      <w:r w:rsidR="004F64EF" w:rsidRPr="001940B7">
        <w:rPr>
          <w:rFonts w:cs="Arial"/>
          <w:sz w:val="20"/>
          <w:szCs w:val="20"/>
        </w:rPr>
        <w:t xml:space="preserve"> realizovaného v souladu s příslušnými ustanoveními zákona č. 134/2016 Sb., o zadávání veřejných zakázek (dále jen „ZZVZ“).</w:t>
      </w:r>
    </w:p>
    <w:p w14:paraId="7AD0CBC7" w14:textId="538ED2FD" w:rsidR="004F64EF" w:rsidRPr="001940B7" w:rsidRDefault="004F154E" w:rsidP="00660227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br/>
      </w:r>
      <w:r w:rsidR="004F64EF" w:rsidRPr="001940B7">
        <w:rPr>
          <w:rFonts w:cs="Arial"/>
          <w:b/>
          <w:sz w:val="20"/>
          <w:szCs w:val="20"/>
        </w:rPr>
        <w:t>Čl.</w:t>
      </w:r>
      <w:r w:rsidR="003D02BB">
        <w:rPr>
          <w:rFonts w:cs="Arial"/>
          <w:b/>
          <w:sz w:val="20"/>
          <w:szCs w:val="20"/>
        </w:rPr>
        <w:t xml:space="preserve"> </w:t>
      </w:r>
      <w:r w:rsidR="004F64EF" w:rsidRPr="001940B7">
        <w:rPr>
          <w:rFonts w:cs="Arial"/>
          <w:b/>
          <w:sz w:val="20"/>
          <w:szCs w:val="20"/>
        </w:rPr>
        <w:t>I</w:t>
      </w:r>
    </w:p>
    <w:p w14:paraId="538DD6A0" w14:textId="093BDBEA" w:rsidR="004F154E" w:rsidRDefault="004F154E" w:rsidP="00660227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1940B7">
        <w:rPr>
          <w:rFonts w:cs="Arial"/>
          <w:b/>
          <w:sz w:val="20"/>
          <w:szCs w:val="20"/>
          <w:u w:val="single"/>
        </w:rPr>
        <w:t>Předmět a účel smlouvy</w:t>
      </w:r>
    </w:p>
    <w:p w14:paraId="58704CAA" w14:textId="77777777" w:rsidR="00964688" w:rsidRPr="001940B7" w:rsidRDefault="00964688" w:rsidP="00660227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036F8EE5" w14:textId="22D9763D" w:rsidR="008665E9" w:rsidRPr="00C41C24" w:rsidRDefault="000F5BF7" w:rsidP="00C41C24">
      <w:pPr>
        <w:numPr>
          <w:ilvl w:val="1"/>
          <w:numId w:val="10"/>
        </w:numPr>
        <w:spacing w:after="0" w:line="240" w:lineRule="auto"/>
        <w:jc w:val="both"/>
        <w:rPr>
          <w:rStyle w:val="l-L2Char"/>
          <w:rFonts w:cs="Arial"/>
          <w:sz w:val="20"/>
          <w:szCs w:val="20"/>
          <w:u w:val="single"/>
          <w:lang w:eastAsia="en-US"/>
        </w:rPr>
      </w:pPr>
      <w:r w:rsidRPr="001940B7">
        <w:rPr>
          <w:rStyle w:val="l-L2Char"/>
          <w:rFonts w:cs="Arial"/>
          <w:sz w:val="20"/>
          <w:szCs w:val="20"/>
        </w:rPr>
        <w:t xml:space="preserve">Účelem této smlouvy je zajištění vypracování </w:t>
      </w:r>
      <w:r w:rsidR="009F7AAA">
        <w:rPr>
          <w:rStyle w:val="l-L2Char"/>
          <w:rFonts w:cs="Arial"/>
          <w:sz w:val="20"/>
          <w:szCs w:val="20"/>
        </w:rPr>
        <w:t xml:space="preserve">dvou </w:t>
      </w:r>
      <w:r w:rsidRPr="001940B7">
        <w:rPr>
          <w:rStyle w:val="l-L2Char"/>
          <w:rFonts w:cs="Arial"/>
          <w:sz w:val="20"/>
          <w:szCs w:val="20"/>
        </w:rPr>
        <w:t>projektov</w:t>
      </w:r>
      <w:r w:rsidR="009F7AAA">
        <w:rPr>
          <w:rStyle w:val="l-L2Char"/>
          <w:rFonts w:cs="Arial"/>
          <w:sz w:val="20"/>
          <w:szCs w:val="20"/>
        </w:rPr>
        <w:t xml:space="preserve">ých </w:t>
      </w:r>
      <w:r w:rsidRPr="001940B7">
        <w:rPr>
          <w:rStyle w:val="l-L2Char"/>
          <w:rFonts w:cs="Arial"/>
          <w:sz w:val="20"/>
          <w:szCs w:val="20"/>
        </w:rPr>
        <w:t>dokumentac</w:t>
      </w:r>
      <w:r w:rsidR="009F7AAA">
        <w:rPr>
          <w:rStyle w:val="l-L2Char"/>
          <w:rFonts w:cs="Arial"/>
          <w:sz w:val="20"/>
          <w:szCs w:val="20"/>
        </w:rPr>
        <w:t>í</w:t>
      </w:r>
      <w:r w:rsidRPr="001940B7">
        <w:rPr>
          <w:rStyle w:val="l-L2Char"/>
          <w:rFonts w:cs="Arial"/>
          <w:sz w:val="20"/>
          <w:szCs w:val="20"/>
        </w:rPr>
        <w:t xml:space="preserve"> </w:t>
      </w:r>
      <w:r w:rsidR="00E00A8F" w:rsidRPr="001940B7">
        <w:rPr>
          <w:rStyle w:val="l-L2Char"/>
          <w:rFonts w:cs="Arial"/>
          <w:sz w:val="20"/>
          <w:szCs w:val="20"/>
        </w:rPr>
        <w:t xml:space="preserve">pro </w:t>
      </w:r>
      <w:r w:rsidR="00A56274" w:rsidRPr="001940B7">
        <w:rPr>
          <w:rStyle w:val="l-L2Char"/>
          <w:rFonts w:cs="Arial"/>
          <w:sz w:val="20"/>
          <w:szCs w:val="20"/>
        </w:rPr>
        <w:t xml:space="preserve">vydání </w:t>
      </w:r>
      <w:r w:rsidR="00E00A8F" w:rsidRPr="001940B7">
        <w:rPr>
          <w:rStyle w:val="l-L2Char"/>
          <w:rFonts w:cs="Arial"/>
          <w:sz w:val="20"/>
          <w:szCs w:val="20"/>
        </w:rPr>
        <w:t>stavební</w:t>
      </w:r>
      <w:r w:rsidR="00A56274" w:rsidRPr="001940B7">
        <w:rPr>
          <w:rStyle w:val="l-L2Char"/>
          <w:rFonts w:cs="Arial"/>
          <w:sz w:val="20"/>
          <w:szCs w:val="20"/>
        </w:rPr>
        <w:t xml:space="preserve">ho povolení a pro provádění stavby </w:t>
      </w:r>
      <w:r w:rsidR="00655172" w:rsidRPr="001940B7">
        <w:rPr>
          <w:rStyle w:val="l-L2Char"/>
          <w:rFonts w:cs="Arial"/>
          <w:sz w:val="20"/>
          <w:szCs w:val="20"/>
        </w:rPr>
        <w:t>(dále jen „projektová dokumentace“)</w:t>
      </w:r>
      <w:r w:rsidR="00E00A8F" w:rsidRPr="001940B7">
        <w:rPr>
          <w:rStyle w:val="l-L2Char"/>
          <w:rFonts w:cs="Arial"/>
          <w:sz w:val="20"/>
          <w:szCs w:val="20"/>
        </w:rPr>
        <w:t xml:space="preserve"> </w:t>
      </w:r>
      <w:r w:rsidRPr="001940B7">
        <w:rPr>
          <w:rStyle w:val="l-L2Char"/>
          <w:rFonts w:cs="Arial"/>
          <w:sz w:val="20"/>
          <w:szCs w:val="20"/>
        </w:rPr>
        <w:t>v rozsahu nezbytném pro realizaci následující</w:t>
      </w:r>
      <w:r w:rsidR="007D0349">
        <w:rPr>
          <w:rStyle w:val="l-L2Char"/>
          <w:rFonts w:cs="Arial"/>
          <w:sz w:val="20"/>
          <w:szCs w:val="20"/>
        </w:rPr>
        <w:t>ch</w:t>
      </w:r>
      <w:r w:rsidRPr="001940B7">
        <w:rPr>
          <w:rStyle w:val="l-L2Char"/>
          <w:rFonts w:cs="Arial"/>
          <w:sz w:val="20"/>
          <w:szCs w:val="20"/>
        </w:rPr>
        <w:t xml:space="preserve"> stav</w:t>
      </w:r>
      <w:r w:rsidR="007D0349">
        <w:rPr>
          <w:rStyle w:val="l-L2Char"/>
          <w:rFonts w:cs="Arial"/>
          <w:sz w:val="20"/>
          <w:szCs w:val="20"/>
        </w:rPr>
        <w:t>e</w:t>
      </w:r>
      <w:r w:rsidRPr="001940B7">
        <w:rPr>
          <w:rStyle w:val="l-L2Char"/>
          <w:rFonts w:cs="Arial"/>
          <w:sz w:val="20"/>
          <w:szCs w:val="20"/>
        </w:rPr>
        <w:t>b</w:t>
      </w:r>
      <w:r w:rsidR="00C41C24">
        <w:rPr>
          <w:rStyle w:val="l-L2Char"/>
          <w:rFonts w:cs="Arial"/>
          <w:b/>
          <w:sz w:val="20"/>
          <w:szCs w:val="20"/>
        </w:rPr>
        <w:t>,</w:t>
      </w:r>
      <w:r w:rsidR="00C41C24" w:rsidRPr="00C41C24">
        <w:rPr>
          <w:rFonts w:cs="Arial"/>
          <w:sz w:val="20"/>
          <w:szCs w:val="20"/>
          <w:lang w:eastAsia="en-US"/>
        </w:rPr>
        <w:t xml:space="preserve"> </w:t>
      </w:r>
      <w:r w:rsidR="00C41C24" w:rsidRPr="00527877">
        <w:rPr>
          <w:rFonts w:cs="Arial"/>
          <w:sz w:val="20"/>
          <w:szCs w:val="20"/>
          <w:lang w:eastAsia="en-US"/>
        </w:rPr>
        <w:t xml:space="preserve">a to </w:t>
      </w:r>
      <w:r w:rsidR="00C41C24" w:rsidRPr="00527877">
        <w:rPr>
          <w:rFonts w:cs="Arial"/>
          <w:sz w:val="20"/>
          <w:szCs w:val="20"/>
        </w:rPr>
        <w:t xml:space="preserve">pro každou z </w:t>
      </w:r>
      <w:r w:rsidR="00C41C24" w:rsidRPr="00527877">
        <w:rPr>
          <w:rFonts w:cs="Arial"/>
          <w:sz w:val="20"/>
          <w:szCs w:val="20"/>
          <w:lang w:eastAsia="en-US"/>
        </w:rPr>
        <w:t>následujících</w:t>
      </w:r>
      <w:r w:rsidR="00C41C24" w:rsidRPr="00527877">
        <w:rPr>
          <w:rFonts w:cs="Arial"/>
          <w:sz w:val="20"/>
          <w:szCs w:val="20"/>
        </w:rPr>
        <w:t xml:space="preserve"> staveb samostatně</w:t>
      </w:r>
      <w:r w:rsidR="00C41C24">
        <w:rPr>
          <w:rFonts w:cs="Arial"/>
          <w:sz w:val="20"/>
          <w:szCs w:val="20"/>
        </w:rPr>
        <w:t>:</w:t>
      </w:r>
    </w:p>
    <w:p w14:paraId="69C9A7B4" w14:textId="2833C042" w:rsidR="000F5BF7" w:rsidRPr="001D785A" w:rsidRDefault="000F5BF7" w:rsidP="001D785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Název stavby: 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 </w:t>
      </w:r>
      <w:r w:rsidR="00B60795" w:rsidRPr="00B60795">
        <w:rPr>
          <w:rStyle w:val="l-L2Char"/>
          <w:rFonts w:cs="Arial"/>
          <w:sz w:val="20"/>
          <w:szCs w:val="20"/>
          <w:u w:val="none"/>
        </w:rPr>
        <w:t xml:space="preserve">Poldr a revitalizace melioračního odpadu v trati </w:t>
      </w:r>
      <w:proofErr w:type="spellStart"/>
      <w:r w:rsidR="00B60795" w:rsidRPr="00B60795">
        <w:rPr>
          <w:rStyle w:val="l-L2Char"/>
          <w:rFonts w:cs="Arial"/>
          <w:sz w:val="20"/>
          <w:szCs w:val="20"/>
          <w:u w:val="none"/>
        </w:rPr>
        <w:t>Vesník</w:t>
      </w:r>
      <w:proofErr w:type="spellEnd"/>
      <w:r w:rsidR="00B60795" w:rsidRPr="00B60795">
        <w:rPr>
          <w:rStyle w:val="l-L2Char"/>
          <w:rFonts w:cs="Arial"/>
          <w:sz w:val="20"/>
          <w:szCs w:val="20"/>
          <w:u w:val="none"/>
        </w:rPr>
        <w:t xml:space="preserve"> v </w:t>
      </w:r>
      <w:proofErr w:type="spellStart"/>
      <w:proofErr w:type="gramStart"/>
      <w:r w:rsidR="00B60795" w:rsidRPr="00B60795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="00B60795" w:rsidRPr="00B60795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="00B60795" w:rsidRPr="00B60795">
        <w:rPr>
          <w:rStyle w:val="l-L2Char"/>
          <w:rFonts w:cs="Arial"/>
          <w:sz w:val="20"/>
          <w:szCs w:val="20"/>
          <w:u w:val="none"/>
        </w:rPr>
        <w:t xml:space="preserve"> Zašová</w:t>
      </w:r>
    </w:p>
    <w:p w14:paraId="247C7783" w14:textId="7C4A718D" w:rsidR="00B17E77" w:rsidRPr="00B60795" w:rsidRDefault="00EA6A18" w:rsidP="00B60795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>
        <w:rPr>
          <w:rStyle w:val="l-L2Char"/>
          <w:rFonts w:cs="Arial"/>
          <w:b w:val="0"/>
          <w:sz w:val="20"/>
          <w:szCs w:val="20"/>
          <w:u w:val="none"/>
        </w:rPr>
        <w:tab/>
        <w:t xml:space="preserve"> </w:t>
      </w:r>
      <w:r w:rsidR="00B60795" w:rsidRPr="00B60795">
        <w:rPr>
          <w:rStyle w:val="l-L2Char"/>
          <w:rFonts w:cs="Arial"/>
          <w:sz w:val="20"/>
          <w:szCs w:val="20"/>
          <w:u w:val="none"/>
        </w:rPr>
        <w:t>Rozmístění přehráž</w:t>
      </w:r>
      <w:r w:rsidR="00B60795">
        <w:rPr>
          <w:rStyle w:val="l-L2Char"/>
          <w:rFonts w:cs="Arial"/>
          <w:sz w:val="20"/>
          <w:szCs w:val="20"/>
          <w:u w:val="none"/>
        </w:rPr>
        <w:t xml:space="preserve">ek v lokalitě Z2 v </w:t>
      </w:r>
      <w:proofErr w:type="spellStart"/>
      <w:proofErr w:type="gramStart"/>
      <w:r w:rsidR="00B60795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="00B60795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="00B60795">
        <w:rPr>
          <w:rStyle w:val="l-L2Char"/>
          <w:rFonts w:cs="Arial"/>
          <w:sz w:val="20"/>
          <w:szCs w:val="20"/>
          <w:u w:val="none"/>
        </w:rPr>
        <w:t xml:space="preserve"> Zašová</w:t>
      </w:r>
    </w:p>
    <w:p w14:paraId="16B000F6" w14:textId="0055D736" w:rsidR="00B60795" w:rsidRPr="00B60795" w:rsidRDefault="00B60795" w:rsidP="00B60795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>
        <w:rPr>
          <w:rStyle w:val="l-L2Char"/>
          <w:rFonts w:cs="Arial"/>
          <w:b w:val="0"/>
          <w:sz w:val="20"/>
          <w:szCs w:val="20"/>
          <w:u w:val="none"/>
        </w:rPr>
        <w:tab/>
        <w:t xml:space="preserve"> </w:t>
      </w:r>
      <w:r w:rsidRPr="00B60795">
        <w:rPr>
          <w:rStyle w:val="l-L2Char"/>
          <w:rFonts w:cs="Arial"/>
          <w:sz w:val="20"/>
          <w:szCs w:val="20"/>
          <w:u w:val="none"/>
        </w:rPr>
        <w:t xml:space="preserve">Stabilizace LB koryta P20 – přítoku vodoteče  </w:t>
      </w:r>
      <w:proofErr w:type="spellStart"/>
      <w:r w:rsidRPr="00B60795">
        <w:rPr>
          <w:rStyle w:val="l-L2Char"/>
          <w:rFonts w:cs="Arial"/>
          <w:sz w:val="20"/>
          <w:szCs w:val="20"/>
          <w:u w:val="none"/>
        </w:rPr>
        <w:t>Zhrádek</w:t>
      </w:r>
      <w:proofErr w:type="spellEnd"/>
      <w:r w:rsidRPr="00B60795">
        <w:rPr>
          <w:rStyle w:val="l-L2Char"/>
          <w:rFonts w:cs="Arial"/>
          <w:sz w:val="20"/>
          <w:szCs w:val="20"/>
          <w:u w:val="none"/>
        </w:rPr>
        <w:t xml:space="preserve"> v </w:t>
      </w:r>
      <w:proofErr w:type="spellStart"/>
      <w:proofErr w:type="gramStart"/>
      <w:r w:rsidRPr="00B60795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Pr="00B60795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Pr="00B60795">
        <w:rPr>
          <w:rStyle w:val="l-L2Char"/>
          <w:rFonts w:cs="Arial"/>
          <w:sz w:val="20"/>
          <w:szCs w:val="20"/>
          <w:u w:val="none"/>
        </w:rPr>
        <w:t xml:space="preserve"> Zašová</w:t>
      </w:r>
    </w:p>
    <w:p w14:paraId="605CFDFB" w14:textId="08424511" w:rsidR="001F21EB" w:rsidRDefault="008E133F" w:rsidP="007A3342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Místo stavby: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  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proofErr w:type="spellStart"/>
      <w:proofErr w:type="gramStart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k.ú</w:t>
      </w:r>
      <w:proofErr w:type="spellEnd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  <w:proofErr w:type="gramEnd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B60795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Zašová</w:t>
      </w:r>
      <w:proofErr w:type="spellEnd"/>
      <w:r w:rsidR="0074448C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Vsetín</w:t>
      </w:r>
      <w:proofErr w:type="spellEnd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Zlínský</w:t>
      </w:r>
      <w:proofErr w:type="spellEnd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r w:rsidR="007A3342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kraj</w:t>
      </w:r>
    </w:p>
    <w:p w14:paraId="78338D4A" w14:textId="2F796D25" w:rsidR="000F5BF7" w:rsidRPr="001940B7" w:rsidRDefault="00035F68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Popis stavby:      </w:t>
      </w:r>
    </w:p>
    <w:p w14:paraId="250DAEEE" w14:textId="77777777" w:rsidR="00AD4FE6" w:rsidRPr="00AD4FE6" w:rsidRDefault="00AD4FE6" w:rsidP="002C06A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u w:val="single"/>
        </w:rPr>
      </w:pPr>
      <w:r w:rsidRPr="00AD4FE6">
        <w:rPr>
          <w:sz w:val="20"/>
          <w:szCs w:val="20"/>
          <w:u w:val="single"/>
        </w:rPr>
        <w:t xml:space="preserve">Poldr a </w:t>
      </w:r>
      <w:r w:rsidRPr="00AD4FE6">
        <w:rPr>
          <w:rFonts w:cs="Arial"/>
          <w:bCs/>
          <w:sz w:val="20"/>
          <w:szCs w:val="20"/>
          <w:u w:val="single"/>
        </w:rPr>
        <w:t xml:space="preserve">revitalizace melioračního odpadu v trati </w:t>
      </w:r>
      <w:proofErr w:type="spellStart"/>
      <w:r w:rsidRPr="00AD4FE6">
        <w:rPr>
          <w:rFonts w:cs="Arial"/>
          <w:bCs/>
          <w:sz w:val="20"/>
          <w:szCs w:val="20"/>
          <w:u w:val="single"/>
        </w:rPr>
        <w:t>Vesník</w:t>
      </w:r>
      <w:proofErr w:type="spellEnd"/>
      <w:r w:rsidRPr="00AD4FE6">
        <w:rPr>
          <w:rFonts w:cs="Arial"/>
          <w:bCs/>
          <w:sz w:val="20"/>
          <w:szCs w:val="20"/>
          <w:u w:val="single"/>
        </w:rPr>
        <w:t xml:space="preserve"> v </w:t>
      </w:r>
      <w:proofErr w:type="spellStart"/>
      <w:proofErr w:type="gramStart"/>
      <w:r w:rsidRPr="00AD4FE6">
        <w:rPr>
          <w:rFonts w:cs="Arial"/>
          <w:bCs/>
          <w:sz w:val="20"/>
          <w:szCs w:val="20"/>
          <w:u w:val="single"/>
        </w:rPr>
        <w:t>k.ú</w:t>
      </w:r>
      <w:proofErr w:type="spellEnd"/>
      <w:r w:rsidRPr="00AD4FE6">
        <w:rPr>
          <w:rFonts w:cs="Arial"/>
          <w:bCs/>
          <w:sz w:val="20"/>
          <w:szCs w:val="20"/>
          <w:u w:val="single"/>
        </w:rPr>
        <w:t>.</w:t>
      </w:r>
      <w:proofErr w:type="gramEnd"/>
      <w:r w:rsidRPr="00AD4FE6">
        <w:rPr>
          <w:rFonts w:cs="Arial"/>
          <w:bCs/>
          <w:sz w:val="20"/>
          <w:szCs w:val="20"/>
          <w:u w:val="single"/>
        </w:rPr>
        <w:t xml:space="preserve"> Zašová</w:t>
      </w:r>
    </w:p>
    <w:p w14:paraId="2EDDB7AD" w14:textId="7BD542F9" w:rsidR="00AD4FE6" w:rsidRPr="00AD4FE6" w:rsidRDefault="00AD4FE6" w:rsidP="002C06A5">
      <w:pPr>
        <w:spacing w:line="240" w:lineRule="auto"/>
        <w:jc w:val="both"/>
        <w:rPr>
          <w:rFonts w:cs="Arial"/>
          <w:color w:val="000000"/>
          <w:sz w:val="20"/>
          <w:szCs w:val="20"/>
        </w:rPr>
      </w:pPr>
      <w:r w:rsidRPr="00AD4FE6">
        <w:rPr>
          <w:sz w:val="20"/>
          <w:szCs w:val="20"/>
        </w:rPr>
        <w:t>Předmětem záměru je vybudování suché ochranné nádrže VN2 na konci terénního úpadu v trati „</w:t>
      </w:r>
      <w:proofErr w:type="spellStart"/>
      <w:r w:rsidRPr="00AD4FE6">
        <w:rPr>
          <w:sz w:val="20"/>
          <w:szCs w:val="20"/>
        </w:rPr>
        <w:t>Vesník</w:t>
      </w:r>
      <w:proofErr w:type="spellEnd"/>
      <w:r w:rsidRPr="00AD4FE6">
        <w:rPr>
          <w:sz w:val="20"/>
          <w:szCs w:val="20"/>
        </w:rPr>
        <w:t xml:space="preserve">“. Související součástí stavby je vybudování odpadního  koryta pod poldrem až po zaústění do stávajícího vtokového objektu a dále revitalizace části hlavního svodného drénu plošného odvodnění v údolnici nad zátopou a okolní výsadba. </w:t>
      </w:r>
      <w:r w:rsidRPr="00AD4FE6">
        <w:rPr>
          <w:color w:val="000000"/>
          <w:sz w:val="20"/>
          <w:szCs w:val="20"/>
        </w:rPr>
        <w:t>Suchý poldr VN2</w:t>
      </w:r>
      <w:r w:rsidRPr="00AD4FE6">
        <w:rPr>
          <w:b/>
          <w:color w:val="000000"/>
          <w:sz w:val="20"/>
          <w:szCs w:val="20"/>
        </w:rPr>
        <w:t xml:space="preserve"> </w:t>
      </w:r>
      <w:r w:rsidRPr="00AD4FE6">
        <w:rPr>
          <w:color w:val="000000"/>
          <w:sz w:val="20"/>
          <w:szCs w:val="20"/>
        </w:rPr>
        <w:t>je</w:t>
      </w:r>
      <w:r w:rsidRPr="00AD4FE6">
        <w:rPr>
          <w:b/>
          <w:color w:val="000000"/>
          <w:sz w:val="20"/>
          <w:szCs w:val="20"/>
        </w:rPr>
        <w:t xml:space="preserve"> </w:t>
      </w:r>
      <w:r w:rsidRPr="00AD4FE6">
        <w:rPr>
          <w:color w:val="000000"/>
          <w:sz w:val="20"/>
          <w:szCs w:val="20"/>
        </w:rPr>
        <w:t xml:space="preserve">umístěn severně od </w:t>
      </w:r>
      <w:proofErr w:type="spellStart"/>
      <w:r w:rsidRPr="00AD4FE6">
        <w:rPr>
          <w:color w:val="000000"/>
          <w:sz w:val="20"/>
          <w:szCs w:val="20"/>
        </w:rPr>
        <w:t>intravilánu</w:t>
      </w:r>
      <w:proofErr w:type="spellEnd"/>
      <w:r w:rsidRPr="00AD4FE6">
        <w:rPr>
          <w:color w:val="000000"/>
          <w:sz w:val="20"/>
          <w:szCs w:val="20"/>
        </w:rPr>
        <w:t xml:space="preserve"> obce Zašová v údolnici s občasným průtokem vody.</w:t>
      </w:r>
      <w:r w:rsidRPr="00AD4FE6">
        <w:rPr>
          <w:rFonts w:cs="Arial"/>
          <w:color w:val="000000"/>
          <w:sz w:val="20"/>
          <w:szCs w:val="20"/>
        </w:rPr>
        <w:t xml:space="preserve"> </w:t>
      </w:r>
      <w:r w:rsidRPr="00AD4FE6">
        <w:rPr>
          <w:color w:val="000000"/>
          <w:sz w:val="20"/>
          <w:szCs w:val="20"/>
        </w:rPr>
        <w:t xml:space="preserve">Účelem stavby je pozdržení a transformace kulminačních průtoků pod nádrží. Nádrž je navržena bez stálé hladiny. Hráz nádrže je předpokládána čelní se zakřivenou osou, homogenní, sypaná ze zemin těžených v prostoru zátopy. Nádrž má navržené výpustné zařízení sdružené s bezpečnostním přelivem. Retenční prostor v profilu občasné vodoteče bude plnit především funkci zadržení povrchového odtoku a zachycení splavenin unášených vodou v průběhu přívalových srážek. Za normálního stavu bude nádrž suchá bez stálé hladiny. Nádrž má navržen funkční objekt transformační spodní výpusti tak, že se při příchodu povodně začne nádrž plnit a z nádrže bude přes výpustný objekt a odpadní žlab odtékat redukované neškodné množství vody. Nádrž svým retenčním objemem zachytí objem stoleté povodňové vlny, aniž by došlo k přelití bezpečnostního přelivu. Tento objem je zároveň v dané lokalitě vzhledem k morfologii terénu maximálně možný. V případě převedení průtoků s delší periodicitou opakování, případně kdyby </w:t>
      </w:r>
      <w:proofErr w:type="gramStart"/>
      <w:r w:rsidRPr="00AD4FE6">
        <w:rPr>
          <w:color w:val="000000"/>
          <w:sz w:val="20"/>
          <w:szCs w:val="20"/>
        </w:rPr>
        <w:t>došlo</w:t>
      </w:r>
      <w:proofErr w:type="gramEnd"/>
      <w:r w:rsidRPr="00AD4FE6">
        <w:rPr>
          <w:color w:val="000000"/>
          <w:sz w:val="20"/>
          <w:szCs w:val="20"/>
        </w:rPr>
        <w:t xml:space="preserve"> k ucpání výpustného otvoru je nádrž vybavena bezpečnostním přelivem sdruženým se spodní transformační </w:t>
      </w:r>
      <w:proofErr w:type="gramStart"/>
      <w:r w:rsidRPr="00AD4FE6">
        <w:rPr>
          <w:color w:val="000000"/>
          <w:sz w:val="20"/>
          <w:szCs w:val="20"/>
        </w:rPr>
        <w:t>vypustí</w:t>
      </w:r>
      <w:proofErr w:type="gramEnd"/>
      <w:r w:rsidRPr="00AD4FE6">
        <w:rPr>
          <w:color w:val="000000"/>
          <w:sz w:val="20"/>
          <w:szCs w:val="20"/>
        </w:rPr>
        <w:t xml:space="preserve">. Tento přeliv spolehlivě převede přepadající vodu při </w:t>
      </w:r>
      <w:proofErr w:type="spellStart"/>
      <w:r w:rsidRPr="00AD4FE6">
        <w:rPr>
          <w:color w:val="000000"/>
          <w:sz w:val="20"/>
          <w:szCs w:val="20"/>
        </w:rPr>
        <w:t>nastoupání</w:t>
      </w:r>
      <w:proofErr w:type="spellEnd"/>
      <w:r w:rsidRPr="00AD4FE6">
        <w:rPr>
          <w:color w:val="000000"/>
          <w:sz w:val="20"/>
          <w:szCs w:val="20"/>
        </w:rPr>
        <w:t xml:space="preserve"> hladiny vody v nádrži nad úroveň hrany bezpečnostního přelivu. Délka přelivné hrany je navržena tak, že bezpečně převede průtok stoleté povodně při výšce přepadového paprsku </w:t>
      </w:r>
      <w:smartTag w:uri="urn:schemas-microsoft-com:office:smarttags" w:element="metricconverter">
        <w:smartTagPr>
          <w:attr w:name="ProductID" w:val="0,3 m"/>
        </w:smartTagPr>
        <w:r w:rsidRPr="00AD4FE6">
          <w:rPr>
            <w:color w:val="000000"/>
            <w:sz w:val="20"/>
            <w:szCs w:val="20"/>
          </w:rPr>
          <w:t>0,3 m</w:t>
        </w:r>
      </w:smartTag>
      <w:r w:rsidRPr="00AD4FE6">
        <w:rPr>
          <w:color w:val="000000"/>
          <w:sz w:val="20"/>
          <w:szCs w:val="20"/>
        </w:rPr>
        <w:t xml:space="preserve">. Koruna hráze bude o </w:t>
      </w:r>
      <w:smartTag w:uri="urn:schemas-microsoft-com:office:smarttags" w:element="metricconverter">
        <w:smartTagPr>
          <w:attr w:name="ProductID" w:val="0,3 m"/>
        </w:smartTagPr>
        <w:r w:rsidRPr="00AD4FE6">
          <w:rPr>
            <w:color w:val="000000"/>
            <w:sz w:val="20"/>
            <w:szCs w:val="20"/>
          </w:rPr>
          <w:t>0,3 m</w:t>
        </w:r>
      </w:smartTag>
      <w:r w:rsidRPr="00AD4FE6">
        <w:rPr>
          <w:color w:val="000000"/>
          <w:sz w:val="20"/>
          <w:szCs w:val="20"/>
        </w:rPr>
        <w:t xml:space="preserve"> převýšena oproti maximální hladině při přepadovém paprsku stoleté povodně. Funkční o</w:t>
      </w:r>
      <w:r w:rsidRPr="00AD4FE6">
        <w:rPr>
          <w:bCs/>
          <w:color w:val="000000"/>
          <w:sz w:val="20"/>
          <w:szCs w:val="20"/>
        </w:rPr>
        <w:t>bjekt výpusti bude umístěn v blízkosti údolnice. Na odpad bezpečnostního přelivu bude navazovat drsný balvanitý skluz z kamenné rovnaniny pro tlumení energie proudící vody a opevněné odpadní koryto.</w:t>
      </w:r>
    </w:p>
    <w:p w14:paraId="0ADC3DDE" w14:textId="77777777" w:rsidR="00AD4FE6" w:rsidRPr="00AD4FE6" w:rsidRDefault="00AD4FE6" w:rsidP="002C06A5">
      <w:pPr>
        <w:spacing w:line="240" w:lineRule="auto"/>
        <w:jc w:val="both"/>
        <w:rPr>
          <w:sz w:val="20"/>
          <w:szCs w:val="20"/>
          <w:u w:val="single"/>
        </w:rPr>
      </w:pPr>
      <w:r w:rsidRPr="00AD4FE6">
        <w:rPr>
          <w:rFonts w:cs="Arial"/>
          <w:bCs/>
          <w:sz w:val="20"/>
          <w:szCs w:val="20"/>
          <w:u w:val="single"/>
        </w:rPr>
        <w:t>Rozmístění přehrážek v lokalitě Z2 v </w:t>
      </w:r>
      <w:proofErr w:type="spellStart"/>
      <w:proofErr w:type="gramStart"/>
      <w:r w:rsidRPr="00AD4FE6">
        <w:rPr>
          <w:rFonts w:cs="Arial"/>
          <w:bCs/>
          <w:sz w:val="20"/>
          <w:szCs w:val="20"/>
          <w:u w:val="single"/>
        </w:rPr>
        <w:t>k.ú</w:t>
      </w:r>
      <w:proofErr w:type="spellEnd"/>
      <w:r w:rsidRPr="00AD4FE6">
        <w:rPr>
          <w:rFonts w:cs="Arial"/>
          <w:bCs/>
          <w:sz w:val="20"/>
          <w:szCs w:val="20"/>
          <w:u w:val="single"/>
        </w:rPr>
        <w:t>.</w:t>
      </w:r>
      <w:proofErr w:type="gramEnd"/>
      <w:r w:rsidRPr="00AD4FE6">
        <w:rPr>
          <w:rFonts w:cs="Arial"/>
          <w:bCs/>
          <w:sz w:val="20"/>
          <w:szCs w:val="20"/>
          <w:u w:val="single"/>
        </w:rPr>
        <w:t xml:space="preserve"> Zašová</w:t>
      </w:r>
    </w:p>
    <w:p w14:paraId="3E3E3535" w14:textId="77777777" w:rsidR="00AD4FE6" w:rsidRPr="00AD4FE6" w:rsidRDefault="00AD4FE6" w:rsidP="002C06A5">
      <w:pPr>
        <w:spacing w:line="240" w:lineRule="auto"/>
        <w:jc w:val="both"/>
        <w:rPr>
          <w:rFonts w:cs="Arial"/>
          <w:sz w:val="20"/>
          <w:szCs w:val="20"/>
        </w:rPr>
      </w:pPr>
      <w:r w:rsidRPr="00AD4FE6">
        <w:rPr>
          <w:rFonts w:cs="Arial"/>
          <w:sz w:val="20"/>
          <w:szCs w:val="20"/>
        </w:rPr>
        <w:t>V lokalitě Z2 je navrženo 5 drátokamenných přehrážek. Jedná se o údolnici se stálým průtokem vody. Výška ovladatelného retenčního prostoru nad stávajícím dnem je, vzhledem k morfologii terénu u jednotlivých přehrážek v lokalitě Z2, rozdílná. Přelivná hrana délky 3,0 m při přepadové výšce h = 0,4 m převede u každé přehrážky průtok odpovídající přibližně průtoku Q20  = 2,1 m3/s v závěrném profilu lokality Z2.</w:t>
      </w:r>
    </w:p>
    <w:p w14:paraId="738BF7A2" w14:textId="77777777" w:rsidR="00AD4FE6" w:rsidRPr="00AD4FE6" w:rsidRDefault="00AD4FE6" w:rsidP="002C06A5">
      <w:pPr>
        <w:keepNext/>
        <w:keepLines/>
        <w:spacing w:line="240" w:lineRule="auto"/>
        <w:jc w:val="both"/>
        <w:outlineLvl w:val="1"/>
        <w:rPr>
          <w:sz w:val="20"/>
          <w:szCs w:val="20"/>
          <w:u w:val="single"/>
        </w:rPr>
      </w:pPr>
      <w:r w:rsidRPr="00AD4FE6">
        <w:rPr>
          <w:rFonts w:cs="Arial"/>
          <w:bCs/>
          <w:sz w:val="20"/>
          <w:szCs w:val="20"/>
          <w:u w:val="single"/>
        </w:rPr>
        <w:t xml:space="preserve">Stabilizace LB koryta P20 – přítoku vodoteče  </w:t>
      </w:r>
      <w:proofErr w:type="spellStart"/>
      <w:r w:rsidRPr="00AD4FE6">
        <w:rPr>
          <w:rFonts w:cs="Arial"/>
          <w:bCs/>
          <w:sz w:val="20"/>
          <w:szCs w:val="20"/>
          <w:u w:val="single"/>
        </w:rPr>
        <w:t>Zhrádek</w:t>
      </w:r>
      <w:proofErr w:type="spellEnd"/>
      <w:r w:rsidRPr="00AD4FE6">
        <w:rPr>
          <w:rFonts w:cs="Arial"/>
          <w:bCs/>
          <w:sz w:val="20"/>
          <w:szCs w:val="20"/>
          <w:u w:val="single"/>
        </w:rPr>
        <w:t xml:space="preserve"> v </w:t>
      </w:r>
      <w:proofErr w:type="spellStart"/>
      <w:proofErr w:type="gramStart"/>
      <w:r w:rsidRPr="00AD4FE6">
        <w:rPr>
          <w:rFonts w:cs="Arial"/>
          <w:bCs/>
          <w:sz w:val="20"/>
          <w:szCs w:val="20"/>
          <w:u w:val="single"/>
        </w:rPr>
        <w:t>k.ú</w:t>
      </w:r>
      <w:proofErr w:type="spellEnd"/>
      <w:r w:rsidRPr="00AD4FE6">
        <w:rPr>
          <w:rFonts w:cs="Arial"/>
          <w:bCs/>
          <w:sz w:val="20"/>
          <w:szCs w:val="20"/>
          <w:u w:val="single"/>
        </w:rPr>
        <w:t>.</w:t>
      </w:r>
      <w:proofErr w:type="gramEnd"/>
      <w:r w:rsidRPr="00AD4FE6">
        <w:rPr>
          <w:rFonts w:cs="Arial"/>
          <w:bCs/>
          <w:sz w:val="20"/>
          <w:szCs w:val="20"/>
          <w:u w:val="single"/>
        </w:rPr>
        <w:t xml:space="preserve"> Zašová</w:t>
      </w:r>
    </w:p>
    <w:p w14:paraId="59997C23" w14:textId="04DC5405" w:rsidR="00AD4FE6" w:rsidRPr="00AD4FE6" w:rsidRDefault="00AD4FE6" w:rsidP="002C06A5">
      <w:pPr>
        <w:keepNext/>
        <w:keepLines/>
        <w:spacing w:line="240" w:lineRule="auto"/>
        <w:jc w:val="both"/>
        <w:outlineLvl w:val="1"/>
        <w:rPr>
          <w:rStyle w:val="l-L2Char"/>
          <w:sz w:val="20"/>
          <w:szCs w:val="20"/>
        </w:rPr>
      </w:pPr>
      <w:r w:rsidRPr="00AD4FE6">
        <w:rPr>
          <w:sz w:val="20"/>
          <w:szCs w:val="20"/>
        </w:rPr>
        <w:t xml:space="preserve">Bezejmenný LB přítok vodoteče </w:t>
      </w:r>
      <w:proofErr w:type="spellStart"/>
      <w:r w:rsidRPr="00AD4FE6">
        <w:rPr>
          <w:sz w:val="20"/>
          <w:szCs w:val="20"/>
        </w:rPr>
        <w:t>Zhrádek</w:t>
      </w:r>
      <w:proofErr w:type="spellEnd"/>
      <w:r w:rsidRPr="00AD4FE6">
        <w:rPr>
          <w:sz w:val="20"/>
          <w:szCs w:val="20"/>
        </w:rPr>
        <w:t xml:space="preserve"> má ve </w:t>
      </w:r>
      <w:proofErr w:type="spellStart"/>
      <w:proofErr w:type="gramStart"/>
      <w:r w:rsidRPr="00AD4FE6">
        <w:rPr>
          <w:sz w:val="20"/>
          <w:szCs w:val="20"/>
        </w:rPr>
        <w:t>výústní</w:t>
      </w:r>
      <w:proofErr w:type="spellEnd"/>
      <w:proofErr w:type="gramEnd"/>
      <w:r w:rsidRPr="00AD4FE6">
        <w:rPr>
          <w:sz w:val="20"/>
          <w:szCs w:val="20"/>
        </w:rPr>
        <w:t xml:space="preserve"> trati porušené koryto. Bude provedena levobřežní stabilizace bezejmenného přítoku v délce cca 45 m kamenným záhozem se zapuštěnou patkou. Povrch záhozu bude urovnán.</w:t>
      </w:r>
    </w:p>
    <w:p w14:paraId="6CC0351C" w14:textId="26710A00" w:rsidR="000F5BF7" w:rsidRPr="001940B7" w:rsidRDefault="00AD4FE6" w:rsidP="003E090D">
      <w:pPr>
        <w:pStyle w:val="l-L2"/>
        <w:spacing w:before="120" w:after="120" w:line="240" w:lineRule="auto"/>
        <w:ind w:left="0" w:firstLine="0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 xml:space="preserve"> </w:t>
      </w:r>
      <w:r w:rsidR="000F5BF7" w:rsidRPr="001940B7">
        <w:rPr>
          <w:rStyle w:val="l-L2Char"/>
          <w:rFonts w:cs="Arial"/>
          <w:sz w:val="20"/>
          <w:szCs w:val="20"/>
        </w:rPr>
        <w:t>(dále jen „</w:t>
      </w:r>
      <w:r w:rsidR="00B5161D" w:rsidRPr="001940B7">
        <w:rPr>
          <w:rStyle w:val="l-L2Char"/>
          <w:rFonts w:cs="Arial"/>
          <w:sz w:val="20"/>
          <w:szCs w:val="20"/>
        </w:rPr>
        <w:t>s</w:t>
      </w:r>
      <w:r w:rsidR="00BF68D7">
        <w:rPr>
          <w:rStyle w:val="l-L2Char"/>
          <w:rFonts w:cs="Arial"/>
          <w:sz w:val="20"/>
          <w:szCs w:val="20"/>
        </w:rPr>
        <w:t>tavba“)</w:t>
      </w:r>
    </w:p>
    <w:p w14:paraId="06B267EB" w14:textId="6BA56679" w:rsidR="000F73CB" w:rsidRPr="001940B7" w:rsidRDefault="000F5BF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touto smlouvou zavazuje</w:t>
      </w:r>
      <w:r w:rsidR="00A375C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vypracovat pro objednatele projektovou dokumentaci</w:t>
      </w:r>
      <w:r w:rsidR="004177C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včetně provedení podrobného geotechnického průzkumu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dle </w:t>
      </w:r>
      <w:r w:rsidR="009E3096" w:rsidRPr="001940B7">
        <w:rPr>
          <w:rStyle w:val="l-L2Char"/>
          <w:rFonts w:cs="Arial"/>
          <w:b w:val="0"/>
          <w:sz w:val="20"/>
          <w:szCs w:val="20"/>
          <w:u w:val="none"/>
        </w:rPr>
        <w:t>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éto smlouvy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(dále jen „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)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054952A1" w14:textId="0D679BA7" w:rsidR="00C50D61" w:rsidRPr="001940B7" w:rsidRDefault="000038B8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>Podrobná specifikace P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je obsažena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Příloze č. 1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v Příloze č. 2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 </w:t>
      </w:r>
      <w:r w:rsidR="00024114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mlouvy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kter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sou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nedílnou součástí této smlouvy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631AE8" w:rsidRPr="001940B7"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  <w:t xml:space="preserve"> </w:t>
      </w:r>
    </w:p>
    <w:p w14:paraId="68F39D10" w14:textId="236E5958" w:rsidR="00670F32" w:rsidRPr="001940B7" w:rsidRDefault="00670F3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Objednatel se zavazuje k převzetí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a zaplacení cen</w:t>
      </w:r>
      <w:r w:rsidR="00930D90" w:rsidRPr="001940B7">
        <w:rPr>
          <w:rFonts w:ascii="Arial" w:hAnsi="Arial" w:cs="Arial"/>
          <w:b w:val="0"/>
          <w:sz w:val="20"/>
          <w:szCs w:val="20"/>
          <w:u w:val="none"/>
        </w:rPr>
        <w:t>y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za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jeho</w:t>
      </w:r>
      <w:r w:rsidR="0047679A" w:rsidRPr="001940B7">
        <w:rPr>
          <w:rFonts w:ascii="Arial" w:hAnsi="Arial" w:cs="Arial"/>
          <w:b w:val="0"/>
          <w:sz w:val="20"/>
          <w:szCs w:val="20"/>
          <w:u w:val="none"/>
        </w:rPr>
        <w:t xml:space="preserve"> zhotovení.</w:t>
      </w:r>
    </w:p>
    <w:p w14:paraId="4E649BBA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left"/>
        <w:rPr>
          <w:rFonts w:ascii="Arial" w:hAnsi="Arial" w:cs="Arial"/>
          <w:sz w:val="20"/>
          <w:szCs w:val="20"/>
        </w:rPr>
      </w:pPr>
    </w:p>
    <w:p w14:paraId="64DD5FF4" w14:textId="5B4DAFF8" w:rsidR="00632E5A" w:rsidRPr="001940B7" w:rsidRDefault="00632E5A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Práva a povinnosti smluvních stran</w:t>
      </w:r>
    </w:p>
    <w:p w14:paraId="1BB6F81F" w14:textId="77777777" w:rsidR="00716DDA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řídit se při poskytování </w:t>
      </w:r>
      <w:r w:rsidR="005B3785" w:rsidRPr="001940B7">
        <w:rPr>
          <w:rStyle w:val="l-L2Char"/>
          <w:rFonts w:cs="Arial"/>
          <w:b w:val="0"/>
          <w:sz w:val="20"/>
          <w:szCs w:val="20"/>
          <w:u w:val="none"/>
        </w:rPr>
        <w:t>P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1940B7">
        <w:rPr>
          <w:rStyle w:val="l-L2Char"/>
          <w:rFonts w:cs="Arial"/>
          <w:b w:val="0"/>
          <w:sz w:val="20"/>
          <w:szCs w:val="20"/>
          <w:u w:val="none"/>
        </w:rPr>
        <w:t>poskytování Plnění nabude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platnosti a účinnosti novela někter</w:t>
      </w:r>
      <w:r w:rsidR="00323892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je </w:t>
      </w:r>
      <w:r w:rsidR="00CE56B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), a to bez nároku na zvýšení ceny za Plnění. </w:t>
      </w:r>
    </w:p>
    <w:p w14:paraId="555986FD" w14:textId="3F8E2D96" w:rsidR="004F38A5" w:rsidRPr="001940B7" w:rsidRDefault="004F38A5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se zavazuje při </w:t>
      </w:r>
      <w:r w:rsidR="008922D1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>. Ustanovení § 2594 a 2595 občanského zákoníku tímto nejsou dotčena.</w:t>
      </w:r>
    </w:p>
    <w:p w14:paraId="669C8DEC" w14:textId="77777777" w:rsidR="000708A3" w:rsidRPr="001940B7" w:rsidRDefault="00C26A5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0708A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1940B7" w:rsidRDefault="0079106B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1940B7" w:rsidRDefault="00426FA0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1940B7" w:rsidRDefault="00426FA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1940B7">
        <w:rPr>
          <w:rStyle w:val="l-L2Char"/>
          <w:rFonts w:cs="Arial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266C8894" w14:textId="3AAE04C4" w:rsidR="00884ED8" w:rsidRPr="001940B7" w:rsidRDefault="00884ED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Pokud byla k provedení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14:paraId="2CC05E13" w14:textId="40F9A39A" w:rsidR="00884ED8" w:rsidRPr="001940B7" w:rsidRDefault="00884ED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. </w:t>
      </w:r>
    </w:p>
    <w:p w14:paraId="6AE5BD3E" w14:textId="77777777" w:rsidR="00426FA0" w:rsidRPr="001940B7" w:rsidRDefault="00426FA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>imi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jinak nakládat.</w:t>
      </w:r>
    </w:p>
    <w:p w14:paraId="14A05D4A" w14:textId="4E9F55A9" w:rsidR="006436C8" w:rsidRPr="001940B7" w:rsidRDefault="00256FE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 nezbytném rozsahu 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povinen poskytnout 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>zhotoviteli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součinnost pro poskytování Plně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ní. 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1940B7">
        <w:rPr>
          <w:rFonts w:ascii="Arial" w:hAnsi="Arial" w:cs="Arial"/>
          <w:b w:val="0"/>
          <w:sz w:val="20"/>
          <w:szCs w:val="20"/>
          <w:u w:val="none"/>
        </w:rPr>
        <w:t xml:space="preserve"> od smlouvy odstoupit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 xml:space="preserve">, pokud na to upozornil objednatele.  </w:t>
      </w:r>
    </w:p>
    <w:p w14:paraId="67278A71" w14:textId="77777777" w:rsidR="00A13487" w:rsidRPr="001940B7" w:rsidRDefault="00A1348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1940B7" w:rsidRDefault="00E72C64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3CF47C03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contextualSpacing/>
        <w:jc w:val="left"/>
        <w:rPr>
          <w:rFonts w:ascii="Arial" w:hAnsi="Arial" w:cs="Arial"/>
          <w:sz w:val="20"/>
          <w:szCs w:val="20"/>
        </w:rPr>
      </w:pPr>
    </w:p>
    <w:p w14:paraId="069AF320" w14:textId="2DDAC641" w:rsidR="00536E8C" w:rsidRPr="001940B7" w:rsidRDefault="00536E8C" w:rsidP="003D02BB">
      <w:pPr>
        <w:pStyle w:val="l-L1"/>
        <w:keepNext w:val="0"/>
        <w:spacing w:before="120" w:after="120" w:line="240" w:lineRule="auto"/>
        <w:ind w:left="0"/>
        <w:contextualSpacing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bookmarkStart w:id="1" w:name="_Ref376528450"/>
      <w:r w:rsidR="00EA6F75" w:rsidRPr="001940B7">
        <w:rPr>
          <w:rFonts w:ascii="Arial" w:hAnsi="Arial" w:cs="Arial"/>
          <w:sz w:val="20"/>
          <w:szCs w:val="20"/>
        </w:rPr>
        <w:t>T</w:t>
      </w:r>
      <w:r w:rsidR="008960AA" w:rsidRPr="001940B7">
        <w:rPr>
          <w:rFonts w:ascii="Arial" w:hAnsi="Arial" w:cs="Arial"/>
          <w:sz w:val="20"/>
          <w:szCs w:val="20"/>
        </w:rPr>
        <w:t>ermín plnění</w:t>
      </w:r>
      <w:bookmarkEnd w:id="1"/>
    </w:p>
    <w:p w14:paraId="04722381" w14:textId="1CEFFEF9" w:rsidR="00D833D6" w:rsidRDefault="008011A3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left"/>
        <w:rPr>
          <w:rFonts w:cs="Arial"/>
          <w:b w:val="0"/>
          <w:sz w:val="20"/>
          <w:szCs w:val="20"/>
          <w:u w:val="none"/>
        </w:rPr>
      </w:pPr>
      <w:bookmarkStart w:id="2" w:name="_Ref376374899"/>
      <w:bookmarkStart w:id="3" w:name="_Ref376425265"/>
      <w:r w:rsidRPr="001940B7">
        <w:rPr>
          <w:rFonts w:cs="Arial"/>
          <w:b w:val="0"/>
          <w:sz w:val="20"/>
          <w:szCs w:val="20"/>
          <w:u w:val="none"/>
        </w:rPr>
        <w:t>Zhotovitel se zavazuje p</w:t>
      </w:r>
      <w:r w:rsidR="00BB2E3F">
        <w:rPr>
          <w:rFonts w:cs="Arial"/>
          <w:b w:val="0"/>
          <w:sz w:val="20"/>
          <w:szCs w:val="20"/>
          <w:u w:val="none"/>
        </w:rPr>
        <w:t>oskytovat Plnění v následujícím termínu</w:t>
      </w:r>
      <w:r w:rsidRPr="001940B7">
        <w:rPr>
          <w:rFonts w:cs="Arial"/>
          <w:b w:val="0"/>
          <w:sz w:val="20"/>
          <w:szCs w:val="20"/>
          <w:u w:val="none"/>
        </w:rPr>
        <w:t>:</w:t>
      </w:r>
      <w:bookmarkEnd w:id="2"/>
      <w:bookmarkEnd w:id="3"/>
    </w:p>
    <w:p w14:paraId="059826CB" w14:textId="3AD2EE25" w:rsidR="00D833D6" w:rsidRDefault="00D833D6" w:rsidP="003D02BB">
      <w:pPr>
        <w:pStyle w:val="TSlneksmlouvy"/>
        <w:keepNext w:val="0"/>
        <w:numPr>
          <w:ilvl w:val="0"/>
          <w:numId w:val="0"/>
        </w:numPr>
        <w:spacing w:before="120" w:after="120" w:line="240" w:lineRule="auto"/>
        <w:ind w:left="737"/>
        <w:jc w:val="left"/>
        <w:rPr>
          <w:rFonts w:cs="Arial"/>
          <w:bCs/>
          <w:snapToGrid w:val="0"/>
          <w:sz w:val="20"/>
          <w:szCs w:val="20"/>
          <w:u w:val="none"/>
          <w:lang w:val="en-US"/>
        </w:rPr>
      </w:pPr>
      <w:r w:rsidRPr="00740EC7">
        <w:rPr>
          <w:rStyle w:val="l-L2Char"/>
          <w:rFonts w:cs="Arial"/>
          <w:b w:val="0"/>
          <w:sz w:val="20"/>
          <w:szCs w:val="20"/>
          <w:u w:val="none"/>
        </w:rPr>
        <w:t xml:space="preserve">Termín předání Plnění je stanoven </w:t>
      </w:r>
      <w:proofErr w:type="gramStart"/>
      <w:r w:rsidRPr="00740EC7">
        <w:rPr>
          <w:rStyle w:val="l-L2Char"/>
          <w:rFonts w:cs="Arial"/>
          <w:b w:val="0"/>
          <w:sz w:val="20"/>
          <w:szCs w:val="20"/>
          <w:u w:val="none"/>
        </w:rPr>
        <w:t>na</w:t>
      </w:r>
      <w:proofErr w:type="gramEnd"/>
      <w:r w:rsidRPr="00740EC7">
        <w:rPr>
          <w:rStyle w:val="l-L2Char"/>
          <w:rFonts w:cs="Arial"/>
          <w:b w:val="0"/>
          <w:sz w:val="20"/>
          <w:szCs w:val="20"/>
          <w:u w:val="none"/>
        </w:rPr>
        <w:t xml:space="preserve">: </w:t>
      </w:r>
      <w:r w:rsidR="006629DC">
        <w:rPr>
          <w:rFonts w:cs="Arial"/>
          <w:bCs/>
          <w:snapToGrid w:val="0"/>
          <w:sz w:val="20"/>
          <w:szCs w:val="20"/>
          <w:u w:val="none"/>
          <w:lang w:val="en-US"/>
        </w:rPr>
        <w:t>30. 4</w:t>
      </w:r>
      <w:r>
        <w:rPr>
          <w:rFonts w:cs="Arial"/>
          <w:bCs/>
          <w:snapToGrid w:val="0"/>
          <w:sz w:val="20"/>
          <w:szCs w:val="20"/>
          <w:u w:val="none"/>
          <w:lang w:val="en-US"/>
        </w:rPr>
        <w:t>.</w:t>
      </w:r>
      <w:r w:rsidR="00432368">
        <w:rPr>
          <w:rFonts w:cs="Arial"/>
          <w:bCs/>
          <w:snapToGrid w:val="0"/>
          <w:sz w:val="20"/>
          <w:szCs w:val="20"/>
          <w:u w:val="none"/>
          <w:lang w:val="en-US"/>
        </w:rPr>
        <w:t xml:space="preserve"> </w:t>
      </w:r>
      <w:r>
        <w:rPr>
          <w:rFonts w:cs="Arial"/>
          <w:bCs/>
          <w:snapToGrid w:val="0"/>
          <w:sz w:val="20"/>
          <w:szCs w:val="20"/>
          <w:u w:val="none"/>
          <w:lang w:val="en-US"/>
        </w:rPr>
        <w:t>2018.</w:t>
      </w:r>
    </w:p>
    <w:p w14:paraId="0772F407" w14:textId="77777777" w:rsidR="009F7AAA" w:rsidRPr="00C41C24" w:rsidRDefault="009F7AAA" w:rsidP="00C41C24">
      <w:pPr>
        <w:rPr>
          <w:lang w:val="en-US"/>
        </w:rPr>
      </w:pPr>
    </w:p>
    <w:p w14:paraId="152A85B9" w14:textId="77777777" w:rsidR="000203F2" w:rsidRPr="001940B7" w:rsidRDefault="000203F2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 xml:space="preserve">Předání a převzetí </w:t>
      </w:r>
      <w:r w:rsidR="008C126A" w:rsidRPr="001940B7">
        <w:rPr>
          <w:rFonts w:ascii="Arial" w:hAnsi="Arial" w:cs="Arial"/>
          <w:sz w:val="20"/>
          <w:szCs w:val="20"/>
        </w:rPr>
        <w:t>Plnění</w:t>
      </w:r>
    </w:p>
    <w:p w14:paraId="1B58C10F" w14:textId="64E5D697" w:rsidR="001D70C2" w:rsidRPr="007B7723" w:rsidRDefault="001D70C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Místem pro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1744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sídlo Pobočky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Vsetín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4. května 287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755 01 Vsetín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36F30E6D" w14:textId="752BC5F6" w:rsidR="006A2FB2" w:rsidRPr="001940B7" w:rsidRDefault="006A2FB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Zhotovitel nese až do okamžiku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nebezpečí za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257D4B5C" w14:textId="7DC61C06" w:rsidR="008C4E63" w:rsidRDefault="0013772F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dokončit a předat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061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objednateli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souladu s touto smlouvou.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 předání a převzetí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vyhotoven protokol, jenž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převzato s výhradami, či bez výhrad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kamžikem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převzetí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přechází na objednatele 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>vlastnické právo k 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42E0259" w14:textId="77777777" w:rsidR="009F7AAA" w:rsidRPr="001940B7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47BE6F2C" w14:textId="77777777" w:rsidR="00236919" w:rsidRPr="001940B7" w:rsidRDefault="00236919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 w:rsidR="008960AA" w:rsidRPr="001940B7">
        <w:rPr>
          <w:rFonts w:ascii="Arial" w:hAnsi="Arial" w:cs="Arial"/>
          <w:sz w:val="20"/>
          <w:szCs w:val="20"/>
        </w:rPr>
        <w:t>Cena a způsob platby</w:t>
      </w:r>
    </w:p>
    <w:p w14:paraId="294A59CF" w14:textId="502989E6" w:rsidR="00047A24" w:rsidRPr="00047A24" w:rsidRDefault="00DE5AF1" w:rsidP="00047A24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D1744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………………..</w:t>
      </w:r>
      <w:r w:rsidR="00A14402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</w:p>
    <w:p w14:paraId="231CBEF4" w14:textId="24D8D99B" w:rsidR="00047A24" w:rsidRDefault="00047A24" w:rsidP="00047A24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Celková cena za provedení Plnění činí </w:t>
      </w:r>
      <w:r>
        <w:rPr>
          <w:rFonts w:ascii="Arial" w:hAnsi="Arial" w:cs="Arial"/>
          <w:bCs/>
          <w:snapToGrid w:val="0"/>
          <w:sz w:val="20"/>
          <w:szCs w:val="20"/>
          <w:lang w:val="en-US"/>
        </w:rPr>
        <w:t>……………….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bez DPH,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tj.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>
        <w:rPr>
          <w:rStyle w:val="l-L2Char"/>
          <w:rFonts w:cs="Arial"/>
          <w:sz w:val="20"/>
          <w:szCs w:val="20"/>
        </w:rPr>
        <w:t>……………….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s DPH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3FE74672" w14:textId="190E60AD" w:rsidR="00FF635C" w:rsidRPr="00047A24" w:rsidRDefault="001D70C2" w:rsidP="00047A2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Cena za provedení </w:t>
      </w:r>
      <w:r w:rsidR="00047A24" w:rsidRPr="00047A24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Poldr a revitalizace melioračního odpadu v trati </w:t>
      </w:r>
      <w:proofErr w:type="spellStart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>Vesník</w:t>
      </w:r>
      <w:proofErr w:type="spellEnd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 v </w:t>
      </w:r>
      <w:proofErr w:type="spellStart"/>
      <w:proofErr w:type="gramStart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 Zašová </w:t>
      </w:r>
      <w:r w:rsidR="00DE5AF1" w:rsidRPr="00047A24">
        <w:rPr>
          <w:rStyle w:val="l-L2Char"/>
          <w:rFonts w:cs="Arial"/>
          <w:b w:val="0"/>
          <w:sz w:val="20"/>
          <w:szCs w:val="20"/>
          <w:u w:val="none"/>
        </w:rPr>
        <w:t>činí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>:</w:t>
      </w:r>
    </w:p>
    <w:p w14:paraId="2EC718D6" w14:textId="4181E9FB" w:rsidR="00881878" w:rsidRPr="00047A24" w:rsidRDefault="00D17444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..</w:t>
      </w:r>
      <w:r w:rsidRPr="00047A24">
        <w:rPr>
          <w:rStyle w:val="l-L2Char"/>
          <w:rFonts w:cs="Arial"/>
          <w:sz w:val="20"/>
          <w:szCs w:val="20"/>
          <w:u w:val="none"/>
        </w:rPr>
        <w:t>.</w:t>
      </w:r>
      <w:r w:rsidR="00DE5AF1" w:rsidRPr="00047A24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D021D9" w:rsidRPr="00047A24">
        <w:rPr>
          <w:rStyle w:val="l-L2Char"/>
          <w:rFonts w:cs="Arial"/>
          <w:sz w:val="20"/>
          <w:szCs w:val="20"/>
          <w:u w:val="none"/>
        </w:rPr>
        <w:t xml:space="preserve">bez DPH, </w:t>
      </w:r>
      <w:r w:rsidR="00D021D9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="006F3CD0" w:rsidRPr="00047A24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AF3FF8" w:rsidRPr="00047A24">
        <w:rPr>
          <w:rStyle w:val="l-L2Char"/>
          <w:rFonts w:cs="Arial"/>
          <w:sz w:val="20"/>
          <w:szCs w:val="20"/>
          <w:u w:val="none"/>
        </w:rPr>
        <w:t>s</w:t>
      </w:r>
      <w:r w:rsidR="00D021D9" w:rsidRPr="00047A24">
        <w:rPr>
          <w:rStyle w:val="l-L2Char"/>
          <w:rFonts w:cs="Arial"/>
          <w:sz w:val="20"/>
          <w:szCs w:val="20"/>
          <w:u w:val="none"/>
        </w:rPr>
        <w:t> </w:t>
      </w:r>
      <w:r w:rsidR="00DE5AF1" w:rsidRPr="00047A24">
        <w:rPr>
          <w:rStyle w:val="l-L2Char"/>
          <w:rFonts w:cs="Arial"/>
          <w:sz w:val="20"/>
          <w:szCs w:val="20"/>
          <w:u w:val="none"/>
        </w:rPr>
        <w:t>DPH</w:t>
      </w:r>
      <w:r w:rsidR="00DE5AF1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70FB7622" w14:textId="1B86F5DB" w:rsidR="00FF635C" w:rsidRPr="00047A24" w:rsidRDefault="00047A24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>C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ena za provedení 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Rozmístění přehrážek v lokalitě Z2 v </w:t>
      </w:r>
      <w:proofErr w:type="spellStart"/>
      <w:proofErr w:type="gramStart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="00362163"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 Zašová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>:</w:t>
      </w:r>
    </w:p>
    <w:p w14:paraId="14F11523" w14:textId="5EFF56E2" w:rsidR="00832F70" w:rsidRDefault="00FF635C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. Kč bez DPH, 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 Kč s DPH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8724C1E" w14:textId="4F73DF42" w:rsidR="00362163" w:rsidRPr="00047A24" w:rsidRDefault="00362163" w:rsidP="00362163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Cena za provedení Projektové dokumentace </w:t>
      </w:r>
      <w:r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Stabilizace LB koryta P20 – přítoku vodoteče  </w:t>
      </w:r>
      <w:proofErr w:type="spellStart"/>
      <w:r w:rsidRPr="00362163">
        <w:rPr>
          <w:rStyle w:val="l-L2Char"/>
          <w:rFonts w:cs="Arial"/>
          <w:b w:val="0"/>
          <w:sz w:val="20"/>
          <w:szCs w:val="20"/>
          <w:u w:val="none"/>
        </w:rPr>
        <w:t>Zhrádek</w:t>
      </w:r>
      <w:proofErr w:type="spellEnd"/>
      <w:r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 v </w:t>
      </w:r>
      <w:proofErr w:type="spellStart"/>
      <w:proofErr w:type="gramStart"/>
      <w:r w:rsidRPr="00362163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362163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362163">
        <w:rPr>
          <w:rStyle w:val="l-L2Char"/>
          <w:rFonts w:cs="Arial"/>
          <w:b w:val="0"/>
          <w:sz w:val="20"/>
          <w:szCs w:val="20"/>
          <w:u w:val="none"/>
        </w:rPr>
        <w:t xml:space="preserve"> Zašová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>:</w:t>
      </w:r>
    </w:p>
    <w:p w14:paraId="04B50049" w14:textId="094A7171" w:rsidR="00362163" w:rsidRPr="00047A24" w:rsidRDefault="00362163" w:rsidP="00362163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. Kč bez DPH, 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 Kč s DPH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42C854A" w14:textId="3229F612" w:rsidR="00DE5AF1" w:rsidRPr="001940B7" w:rsidRDefault="00DE5AF1" w:rsidP="00881878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DPH bude účtována v příslušné výši stanovené zákonem.</w:t>
      </w:r>
    </w:p>
    <w:p w14:paraId="6C16DC20" w14:textId="77777777" w:rsidR="00C30DBF" w:rsidRPr="001940B7" w:rsidRDefault="00C30DBF" w:rsidP="00660227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přiměřená část </w:t>
      </w:r>
      <w:r w:rsidR="00C1681E" w:rsidRPr="001940B7">
        <w:rPr>
          <w:rFonts w:cs="Arial"/>
          <w:b w:val="0"/>
          <w:sz w:val="20"/>
          <w:szCs w:val="20"/>
          <w:u w:val="none"/>
        </w:rPr>
        <w:t>ceny s</w:t>
      </w:r>
      <w:r w:rsidRPr="001940B7">
        <w:rPr>
          <w:rFonts w:cs="Arial"/>
          <w:b w:val="0"/>
          <w:sz w:val="20"/>
          <w:szCs w:val="20"/>
          <w:u w:val="none"/>
        </w:rPr>
        <w:t xml:space="preserve"> přihlédnutím k vynaloženým nákladům.  </w:t>
      </w:r>
    </w:p>
    <w:p w14:paraId="4407A04D" w14:textId="176D9AC9" w:rsidR="0005524A" w:rsidRPr="001940B7" w:rsidRDefault="003F63A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Cena za</w:t>
      </w:r>
      <w:r w:rsidR="00BC0BE7">
        <w:rPr>
          <w:rStyle w:val="l-L2Char"/>
          <w:rFonts w:cs="Arial"/>
          <w:b w:val="0"/>
          <w:sz w:val="20"/>
          <w:szCs w:val="20"/>
          <w:u w:val="none"/>
        </w:rPr>
        <w:t xml:space="preserve"> předmětnou část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Plnění se hradí na základě faktur, kter</w:t>
      </w:r>
      <w:r w:rsidR="00FF635C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hotovitel předloží objednateli 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provedení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 řádném převzetí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39D7A5E" w14:textId="77777777" w:rsidR="008B55DF" w:rsidRPr="001940B7" w:rsidRDefault="00A5084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Cena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je po dobu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účinnosti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neměnná a závazná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B6C6487" w14:textId="77777777" w:rsidR="000708A3" w:rsidRPr="001940B7" w:rsidRDefault="000708A3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její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úhradou.</w:t>
      </w:r>
    </w:p>
    <w:p w14:paraId="08597CF7" w14:textId="23052408" w:rsidR="00532A42" w:rsidRPr="001940B7" w:rsidRDefault="00532A42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Splatnost faktury je 30 dnů ode dne jejího obdržení</w:t>
      </w:r>
      <w:r w:rsidR="00B5642E" w:rsidRPr="001940B7">
        <w:rPr>
          <w:rStyle w:val="l-L2Char"/>
          <w:rFonts w:cs="Arial"/>
          <w:b w:val="0"/>
          <w:sz w:val="20"/>
          <w:szCs w:val="20"/>
          <w:u w:val="none"/>
        </w:rPr>
        <w:t>. F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1940B7">
        <w:rPr>
          <w:rStyle w:val="l-L2Char"/>
          <w:rFonts w:cs="Arial"/>
          <w:b w:val="0"/>
          <w:sz w:val="20"/>
          <w:szCs w:val="20"/>
          <w:u w:val="none"/>
        </w:rPr>
        <w:t>435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703A" w:rsidRPr="001940B7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53799">
        <w:rPr>
          <w:rStyle w:val="l-L2Char"/>
          <w:rFonts w:cs="Arial"/>
          <w:b w:val="0"/>
          <w:sz w:val="20"/>
          <w:szCs w:val="20"/>
          <w:u w:val="none"/>
        </w:rPr>
        <w:t>235/2004 Sb., o dani z přidané hodnoty, ve znění pozdějších předpisů.</w:t>
      </w:r>
      <w:r w:rsidRPr="001940B7">
        <w:rPr>
          <w:rStyle w:val="l-L2Char"/>
          <w:rFonts w:cs="Arial"/>
          <w:sz w:val="20"/>
          <w:szCs w:val="20"/>
        </w:rPr>
        <w:t xml:space="preserve"> </w:t>
      </w:r>
    </w:p>
    <w:p w14:paraId="27088D79" w14:textId="77777777" w:rsidR="00C75A45" w:rsidRPr="001940B7" w:rsidRDefault="00C75A4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Na faktuře pro objednatele bude zhotovitel uvádět:</w:t>
      </w:r>
    </w:p>
    <w:p w14:paraId="46FBD007" w14:textId="186676B5" w:rsidR="00C75A45" w:rsidRPr="001940B7" w:rsidRDefault="00C75A45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843" w:hanging="1134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Odběratel: Státní pozemkový úřad, Praha 3, Husinecká 1024/11a, PSČ 130 00, IČ 01312774</w:t>
      </w:r>
    </w:p>
    <w:p w14:paraId="3F88255B" w14:textId="5445694F" w:rsidR="00C75A45" w:rsidRPr="001940B7" w:rsidRDefault="00C75A45" w:rsidP="006A7855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 w:firstLine="28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Konečný příjemce: </w:t>
      </w:r>
      <w:r w:rsidR="00FC2462" w:rsidRPr="001940B7">
        <w:rPr>
          <w:rStyle w:val="l-L2Char"/>
          <w:rFonts w:cs="Arial"/>
          <w:b w:val="0"/>
          <w:sz w:val="20"/>
          <w:szCs w:val="20"/>
          <w:u w:val="none"/>
        </w:rPr>
        <w:t>Státní pozemkový úřad, Krajský pozemkový</w:t>
      </w:r>
      <w:r w:rsidR="00053799">
        <w:rPr>
          <w:rStyle w:val="l-L2Char"/>
          <w:rFonts w:cs="Arial"/>
          <w:b w:val="0"/>
          <w:sz w:val="20"/>
          <w:szCs w:val="20"/>
          <w:u w:val="none"/>
        </w:rPr>
        <w:t xml:space="preserve"> úřad pro Zlínský kraj,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Pobočka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Vsetín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4. května 287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755 01 Vsetín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47EE6F8" w14:textId="66EBE904" w:rsidR="00532A42" w:rsidRPr="00964688" w:rsidRDefault="00532A42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64688">
        <w:rPr>
          <w:rStyle w:val="l-L2Char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</w:t>
      </w:r>
      <w:r w:rsidR="00AC27F4" w:rsidRPr="00964688">
        <w:rPr>
          <w:rStyle w:val="l-L2Char"/>
          <w:b w:val="0"/>
          <w:sz w:val="20"/>
          <w:szCs w:val="20"/>
          <w:u w:val="none"/>
        </w:rPr>
        <w:t> </w:t>
      </w:r>
      <w:r w:rsidRPr="00964688">
        <w:rPr>
          <w:rStyle w:val="l-L2Char"/>
          <w:b w:val="0"/>
          <w:sz w:val="20"/>
          <w:szCs w:val="20"/>
          <w:u w:val="none"/>
        </w:rPr>
        <w:t>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</w:t>
      </w:r>
      <w:r w:rsidRPr="00964688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02CE7AE4" w14:textId="77777777" w:rsidR="008E7C88" w:rsidRPr="001940B7" w:rsidRDefault="008E7C88" w:rsidP="00660227">
      <w:pPr>
        <w:pStyle w:val="l-L1"/>
        <w:keepNext w:val="0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 w:rsidR="000203F2" w:rsidRPr="001940B7">
        <w:rPr>
          <w:rFonts w:ascii="Arial" w:hAnsi="Arial" w:cs="Arial"/>
          <w:sz w:val="20"/>
          <w:szCs w:val="20"/>
        </w:rPr>
        <w:t>Záruka za jakost a vady</w:t>
      </w:r>
    </w:p>
    <w:p w14:paraId="464D3865" w14:textId="77777777" w:rsidR="00C52BAE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012B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zejména zaručuje, </w:t>
      </w:r>
      <w:r w:rsidR="00380D9B" w:rsidRPr="001940B7">
        <w:rPr>
          <w:rStyle w:val="l-L2Char"/>
          <w:rFonts w:cs="Arial"/>
          <w:b w:val="0"/>
          <w:sz w:val="20"/>
          <w:szCs w:val="20"/>
          <w:u w:val="none"/>
        </w:rPr>
        <w:t>že Plnění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>,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14:paraId="1B79640C" w14:textId="4FD0CDA2" w:rsidR="005844C4" w:rsidRPr="001940B7" w:rsidRDefault="00863B50" w:rsidP="00556D7A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>Záruka</w:t>
      </w:r>
      <w:r w:rsidR="00F27BA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jakost </w:t>
      </w:r>
      <w:r w:rsidR="00A95F2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trvá </w:t>
      </w:r>
      <w:r w:rsidR="00556D7A" w:rsidRPr="00556D7A">
        <w:rPr>
          <w:rStyle w:val="l-L2Char"/>
          <w:rFonts w:cs="Arial"/>
          <w:b w:val="0"/>
          <w:sz w:val="20"/>
          <w:szCs w:val="20"/>
          <w:highlight w:val="yellow"/>
          <w:u w:val="none"/>
        </w:rPr>
        <w:t>60 + …...</w:t>
      </w:r>
      <w:r w:rsidR="00556D7A">
        <w:rPr>
          <w:rStyle w:val="l-L2Char"/>
          <w:rFonts w:cs="Arial"/>
          <w:b w:val="0"/>
          <w:sz w:val="20"/>
          <w:szCs w:val="20"/>
          <w:highlight w:val="yellow"/>
          <w:u w:val="none"/>
        </w:rPr>
        <w:t xml:space="preserve"> </w:t>
      </w:r>
      <w:r w:rsidR="00556D7A" w:rsidRPr="00556D7A">
        <w:rPr>
          <w:rStyle w:val="l-L2Char"/>
          <w:rFonts w:cs="Arial"/>
          <w:b w:val="0"/>
          <w:sz w:val="20"/>
          <w:szCs w:val="20"/>
          <w:highlight w:val="yellow"/>
          <w:u w:val="none"/>
        </w:rPr>
        <w:t>měsíců</w:t>
      </w:r>
      <w:r w:rsidR="00556D7A" w:rsidRPr="00556D7A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e dne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poskytnutí poslední části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1AFFD350" w14:textId="77777777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Záruka se vztahuje na veškeré vady </w:t>
      </w:r>
      <w:r w:rsidR="005844C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618896B" w14:textId="37E2969B" w:rsidR="008C145A" w:rsidRPr="00705AE2" w:rsidRDefault="009E129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bookmarkStart w:id="4" w:name="_Ref376528927"/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ady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Plnění odstranit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bezplatně v dohodnuté lhůtě, nejpozději do 30 dnů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od doručení reklamace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bookmarkEnd w:id="4"/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39E39F8B" w14:textId="77777777" w:rsidR="009F5452" w:rsidRPr="001940B7" w:rsidRDefault="009F5452" w:rsidP="00C41C24">
      <w:pPr>
        <w:pStyle w:val="l-L1"/>
        <w:keepNext w:val="0"/>
        <w:spacing w:before="120" w:after="120" w:line="240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2F954138" w14:textId="36A00403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t>Aktualizace Plnění</w:t>
      </w:r>
    </w:p>
    <w:p w14:paraId="10FC8D3E" w14:textId="7B647E2A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7.1 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ab/>
      </w:r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vyzvat zhotovitele v případě potřeby o bezplatnou aktualizaci technického nebo formálního  řešení Plnění, pokud během 3 let od prvního předání a převzetí Plnění dle </w:t>
      </w:r>
      <w:proofErr w:type="spellStart"/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>Čl.IV</w:t>
      </w:r>
      <w:proofErr w:type="spellEnd"/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dojde ke změně předpisů nebo technických norem (max. jedenkrát).</w:t>
      </w:r>
    </w:p>
    <w:p w14:paraId="2E0D5B19" w14:textId="587F59D8" w:rsidR="00690C9D" w:rsidRPr="001940B7" w:rsidRDefault="00690C9D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7.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2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3 měsíců od písemné výzvy objednatele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C6C663E" w14:textId="789B0EEB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</w:t>
      </w:r>
      <w:r w:rsidR="00690C9D" w:rsidRPr="001940B7">
        <w:rPr>
          <w:rStyle w:val="l-L2Char"/>
          <w:rFonts w:cs="Arial"/>
          <w:b w:val="0"/>
          <w:sz w:val="20"/>
          <w:szCs w:val="20"/>
          <w:u w:val="none"/>
        </w:rPr>
        <w:t>3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1940B7" w:rsidRDefault="00690C9D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7.4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1 měsíce od písemné výzvy objednatele.</w:t>
      </w:r>
    </w:p>
    <w:p w14:paraId="2A32A2CD" w14:textId="49DD0BA3" w:rsidR="00120E38" w:rsidRPr="001940B7" w:rsidRDefault="00690C9D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  <w:lang w:eastAsia="cs-CZ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Na provedené aktualizace se vztahují všechn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práva a povinnosti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I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, 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II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záruky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VI. </w:t>
      </w:r>
    </w:p>
    <w:p w14:paraId="1ED3F8AA" w14:textId="77777777" w:rsidR="004D037A" w:rsidRPr="001940B7" w:rsidRDefault="004D037A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Povinnost mlčenlivosti</w:t>
      </w:r>
    </w:p>
    <w:p w14:paraId="44F75D5C" w14:textId="77777777" w:rsidR="004D037A" w:rsidRPr="001940B7" w:rsidRDefault="00C3252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="004D037A" w:rsidRPr="001940B7">
        <w:rPr>
          <w:rStyle w:val="l-L2Char"/>
          <w:rFonts w:cs="Arial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CE4E2C" w:rsidRPr="001940B7">
        <w:rPr>
          <w:rFonts w:ascii="Arial" w:hAnsi="Arial" w:cs="Arial"/>
          <w:b w:val="0"/>
          <w:sz w:val="20"/>
          <w:szCs w:val="20"/>
          <w:u w:val="none"/>
        </w:rPr>
        <w:t>a to zejména</w:t>
      </w:r>
      <w:r w:rsidR="000D7597" w:rsidRPr="001940B7">
        <w:rPr>
          <w:rFonts w:ascii="Arial" w:hAnsi="Arial" w:cs="Arial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4F0DCC0" w:rsidR="004D037A" w:rsidRPr="001940B7" w:rsidRDefault="004D037A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porušení povinnosti mlčenlivosti 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dle předchozího odstavce je zhotovitel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povin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n uhradit objednateli smluvní pokutu ve výši 10 0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00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Kč, a to za každý jednotlivý případ porušení </w:t>
      </w:r>
      <w:r w:rsidR="00455978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r w:rsidR="002538F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povinnosti.</w:t>
      </w:r>
    </w:p>
    <w:p w14:paraId="126C65C8" w14:textId="77777777" w:rsidR="009D39E8" w:rsidRPr="001940B7" w:rsidRDefault="009D39E8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bookmarkStart w:id="5" w:name="_Ref376798291"/>
      <w:r w:rsidRPr="001940B7">
        <w:rPr>
          <w:rFonts w:ascii="Arial" w:hAnsi="Arial" w:cs="Arial"/>
          <w:sz w:val="20"/>
          <w:szCs w:val="20"/>
        </w:rPr>
        <w:t>Licenční ujednání</w:t>
      </w:r>
      <w:bookmarkEnd w:id="5"/>
    </w:p>
    <w:p w14:paraId="63895710" w14:textId="5BF85E85" w:rsidR="009D39E8" w:rsidRPr="001940B7" w:rsidRDefault="009D39E8" w:rsidP="003D02BB">
      <w:pPr>
        <w:numPr>
          <w:ilvl w:val="1"/>
          <w:numId w:val="3"/>
        </w:numPr>
        <w:spacing w:before="120" w:line="240" w:lineRule="auto"/>
        <w:jc w:val="both"/>
        <w:rPr>
          <w:rFonts w:cs="Arial"/>
          <w:sz w:val="20"/>
          <w:szCs w:val="20"/>
          <w:lang w:eastAsia="en-US"/>
        </w:rPr>
      </w:pPr>
      <w:r w:rsidRPr="001940B7">
        <w:rPr>
          <w:rFonts w:cs="Arial"/>
          <w:sz w:val="20"/>
          <w:szCs w:val="20"/>
          <w:lang w:eastAsia="en-US"/>
        </w:rPr>
        <w:t xml:space="preserve">Vzhledem k tomu, že součástí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poskytována licence za podmínek sjednaných v tomto </w:t>
      </w:r>
      <w:r w:rsidRPr="001940B7">
        <w:rPr>
          <w:rFonts w:cs="Arial"/>
          <w:sz w:val="20"/>
          <w:szCs w:val="20"/>
          <w:lang w:eastAsia="en-US"/>
        </w:rPr>
        <w:fldChar w:fldCharType="begin"/>
      </w:r>
      <w:r w:rsidRPr="001940B7">
        <w:rPr>
          <w:rFonts w:cs="Arial"/>
          <w:sz w:val="20"/>
          <w:szCs w:val="20"/>
          <w:lang w:eastAsia="en-US"/>
        </w:rPr>
        <w:instrText xml:space="preserve"> REF _Ref376798291 \r \h  \* MERGEFORMAT </w:instrText>
      </w:r>
      <w:r w:rsidRPr="001940B7">
        <w:rPr>
          <w:rFonts w:cs="Arial"/>
          <w:sz w:val="20"/>
          <w:szCs w:val="20"/>
          <w:lang w:eastAsia="en-US"/>
        </w:rPr>
      </w:r>
      <w:r w:rsidRPr="001940B7">
        <w:rPr>
          <w:rFonts w:cs="Arial"/>
          <w:sz w:val="20"/>
          <w:szCs w:val="20"/>
          <w:lang w:eastAsia="en-US"/>
        </w:rPr>
        <w:fldChar w:fldCharType="separate"/>
      </w:r>
      <w:r w:rsidR="00832F70">
        <w:rPr>
          <w:rFonts w:cs="Arial"/>
          <w:sz w:val="20"/>
          <w:szCs w:val="20"/>
          <w:lang w:eastAsia="en-US"/>
        </w:rPr>
        <w:t>Čl. IX</w:t>
      </w:r>
      <w:r w:rsidRPr="001940B7">
        <w:rPr>
          <w:rFonts w:cs="Arial"/>
          <w:sz w:val="20"/>
          <w:szCs w:val="20"/>
          <w:lang w:eastAsia="en-US"/>
        </w:rPr>
        <w:fldChar w:fldCharType="end"/>
      </w:r>
      <w:r w:rsidRPr="001940B7">
        <w:rPr>
          <w:rFonts w:cs="Arial"/>
          <w:sz w:val="20"/>
          <w:szCs w:val="20"/>
          <w:lang w:eastAsia="en-US"/>
        </w:rPr>
        <w:t>. smlouvy.</w:t>
      </w:r>
    </w:p>
    <w:p w14:paraId="26DDDD80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dle této smlouvy. </w:t>
      </w:r>
    </w:p>
    <w:p w14:paraId="744DE090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14:paraId="3A2F2200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left"/>
        <w:rPr>
          <w:rFonts w:ascii="Arial" w:hAnsi="Arial" w:cs="Arial"/>
          <w:sz w:val="20"/>
          <w:szCs w:val="20"/>
        </w:rPr>
      </w:pPr>
    </w:p>
    <w:p w14:paraId="0901F422" w14:textId="00904837" w:rsidR="003C6C55" w:rsidRPr="001940B7" w:rsidRDefault="003C6C55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Smluvní pokuty</w:t>
      </w:r>
      <w:r w:rsidR="001640AC" w:rsidRPr="001940B7">
        <w:rPr>
          <w:rFonts w:ascii="Arial" w:hAnsi="Arial" w:cs="Arial"/>
          <w:sz w:val="20"/>
          <w:szCs w:val="20"/>
        </w:rPr>
        <w:t>, náhrada škody</w:t>
      </w:r>
      <w:r w:rsidR="00024114" w:rsidRPr="001940B7">
        <w:rPr>
          <w:rFonts w:ascii="Arial" w:hAnsi="Arial" w:cs="Arial"/>
          <w:sz w:val="20"/>
          <w:szCs w:val="20"/>
        </w:rPr>
        <w:t xml:space="preserve">, </w:t>
      </w:r>
      <w:r w:rsidRPr="001940B7">
        <w:rPr>
          <w:rFonts w:ascii="Arial" w:hAnsi="Arial" w:cs="Arial"/>
          <w:sz w:val="20"/>
          <w:szCs w:val="20"/>
        </w:rPr>
        <w:t>odstoupení od smlouvy</w:t>
      </w:r>
      <w:r w:rsidR="00024114" w:rsidRPr="001940B7">
        <w:rPr>
          <w:rFonts w:ascii="Arial" w:hAnsi="Arial" w:cs="Arial"/>
          <w:sz w:val="20"/>
          <w:szCs w:val="20"/>
        </w:rPr>
        <w:t xml:space="preserve"> a výpověď smlouvy</w:t>
      </w:r>
    </w:p>
    <w:p w14:paraId="2AFF784C" w14:textId="0B802A46" w:rsidR="00806017" w:rsidRPr="001940B7" w:rsidRDefault="0080601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předáním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či jeho části v termínu dle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_Ref376528450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832F70">
        <w:rPr>
          <w:rStyle w:val="l-L2Char"/>
          <w:rFonts w:cs="Arial"/>
          <w:b w:val="0"/>
          <w:sz w:val="20"/>
          <w:szCs w:val="20"/>
          <w:u w:val="none"/>
        </w:rPr>
        <w:t>Čl. III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proofErr w:type="gramStart"/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proofErr w:type="gramEnd"/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smlouvy,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0,05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% z ceny Díla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každý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byť i jen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započatý den prodlení.</w:t>
      </w:r>
    </w:p>
    <w:p w14:paraId="6E339BF8" w14:textId="5F22CE2D" w:rsidR="00666E0D" w:rsidRPr="001940B7" w:rsidRDefault="00666E0D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odstraněním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vad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Plnění či jeho části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termínu dle </w:t>
      </w:r>
      <w:proofErr w:type="gramStart"/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odst. 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_Ref376528927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832F70">
        <w:rPr>
          <w:rStyle w:val="l-L2Char"/>
          <w:rFonts w:cs="Arial"/>
          <w:b w:val="0"/>
          <w:sz w:val="20"/>
          <w:szCs w:val="20"/>
          <w:u w:val="none"/>
        </w:rPr>
        <w:t>6.4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</w:t>
      </w:r>
      <w:proofErr w:type="gramEnd"/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0,05 % z ceny takového Plnění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každý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byť i jen započatý den prodlení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CF371A7" w14:textId="77777777" w:rsidR="000B713E" w:rsidRPr="001940B7" w:rsidRDefault="000B713E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lastRenderedPageBreak/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1940B7" w:rsidRDefault="00F146D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1940B7">
        <w:rPr>
          <w:rFonts w:ascii="Arial" w:hAnsi="Arial" w:cs="Arial"/>
          <w:b w:val="0"/>
          <w:sz w:val="20"/>
          <w:szCs w:val="20"/>
          <w:u w:val="none"/>
        </w:rPr>
        <w:t>s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1940B7">
        <w:rPr>
          <w:rFonts w:ascii="Arial" w:hAnsi="Arial" w:cs="Arial"/>
          <w:b w:val="0"/>
          <w:sz w:val="20"/>
          <w:szCs w:val="20"/>
          <w:u w:val="none"/>
        </w:rPr>
        <w:t> 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D349492" w14:textId="77777777" w:rsidR="004861C9" w:rsidRPr="001940B7" w:rsidRDefault="004861C9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1940B7" w:rsidRDefault="00DF44D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1940B7" w:rsidRDefault="00A3124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před započetím poskytování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626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53613F46" w14:textId="70402C99" w:rsidR="00E23090" w:rsidRDefault="00E23090" w:rsidP="003D02BB">
      <w:pPr>
        <w:numPr>
          <w:ilvl w:val="1"/>
          <w:numId w:val="3"/>
        </w:numPr>
        <w:spacing w:before="12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1940B7">
        <w:rPr>
          <w:rStyle w:val="l-L2Char"/>
          <w:rFonts w:cs="Arial"/>
          <w:sz w:val="20"/>
          <w:szCs w:val="20"/>
        </w:rPr>
        <w:t xml:space="preserve">Ve vztahu ke </w:t>
      </w:r>
      <w:r w:rsidR="00C467FD" w:rsidRPr="001940B7">
        <w:rPr>
          <w:rStyle w:val="l-L2Char"/>
          <w:rFonts w:cs="Arial"/>
          <w:sz w:val="20"/>
          <w:szCs w:val="20"/>
        </w:rPr>
        <w:t>Plnění</w:t>
      </w:r>
      <w:r w:rsidRPr="001940B7">
        <w:rPr>
          <w:rStyle w:val="l-L2Char"/>
          <w:rFonts w:cs="Arial"/>
          <w:sz w:val="20"/>
          <w:szCs w:val="20"/>
        </w:rPr>
        <w:t xml:space="preserve"> je objednatel oprávněn tuto</w:t>
      </w:r>
      <w:r w:rsidRPr="001940B7">
        <w:rPr>
          <w:rFonts w:cs="Arial"/>
          <w:sz w:val="20"/>
          <w:szCs w:val="20"/>
        </w:rPr>
        <w:t xml:space="preserve"> </w:t>
      </w:r>
      <w:r w:rsidRPr="001940B7">
        <w:rPr>
          <w:rStyle w:val="l-L2Char"/>
          <w:rFonts w:cs="Arial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1940B7">
        <w:rPr>
          <w:rStyle w:val="l-L2Char"/>
          <w:rFonts w:cs="Arial"/>
          <w:sz w:val="20"/>
          <w:szCs w:val="20"/>
          <w:lang w:eastAsia="en-US"/>
        </w:rPr>
        <w:t xml:space="preserve">doba </w:t>
      </w:r>
      <w:r w:rsidRPr="001940B7">
        <w:rPr>
          <w:rStyle w:val="l-L2Char"/>
          <w:rFonts w:cs="Arial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14:paraId="68FBE942" w14:textId="77777777" w:rsidR="009F7AAA" w:rsidRPr="001940B7" w:rsidRDefault="009F7AAA" w:rsidP="00C41C24">
      <w:pPr>
        <w:spacing w:before="120" w:line="240" w:lineRule="auto"/>
        <w:ind w:left="737"/>
        <w:jc w:val="both"/>
        <w:rPr>
          <w:rStyle w:val="l-L2Char"/>
          <w:rFonts w:cs="Arial"/>
          <w:sz w:val="20"/>
          <w:szCs w:val="20"/>
          <w:lang w:eastAsia="en-US"/>
        </w:rPr>
      </w:pPr>
    </w:p>
    <w:p w14:paraId="54C553D1" w14:textId="77777777" w:rsidR="00995ABC" w:rsidRPr="001940B7" w:rsidRDefault="00995ABC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Závěrečná ustanovení</w:t>
      </w:r>
    </w:p>
    <w:p w14:paraId="312D6EA4" w14:textId="77777777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1940B7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zákoníku.</w:t>
      </w:r>
    </w:p>
    <w:p w14:paraId="494A8AEF" w14:textId="7D22DF84" w:rsidR="007E1651" w:rsidRDefault="007E165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mlouvu včetně všech případných dohod, kterými se tato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mlouva doplňuje, mění, nahrazuje nebo ruší, a to prostřednictvím registru smluv. Smluvní strany se dále dohodly, že tuto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mlouvu zašle správci registru smluv k uveřejnění prostřednictvím registru smluv </w:t>
      </w:r>
      <w:r w:rsidR="0099705B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bjednatel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DE5CF47" w14:textId="05E2E50E" w:rsidR="00350AC4" w:rsidRPr="00350AC4" w:rsidRDefault="00350AC4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350AC4">
        <w:rPr>
          <w:rStyle w:val="l-L2Char"/>
          <w:rFonts w:cs="Arial"/>
          <w:b w:val="0"/>
          <w:sz w:val="20"/>
          <w:szCs w:val="20"/>
          <w:u w:val="none"/>
        </w:rPr>
        <w:t xml:space="preserve">Smlouva nabývá platnosti dnem podpisu smluvních stran a účinnosti dnem jejího uveřejnění v registru smluv dle </w:t>
      </w:r>
      <w:proofErr w:type="spellStart"/>
      <w:r w:rsidRPr="00350AC4">
        <w:rPr>
          <w:rStyle w:val="l-L2Char"/>
          <w:rFonts w:cs="Arial"/>
          <w:b w:val="0"/>
          <w:sz w:val="20"/>
          <w:szCs w:val="20"/>
          <w:u w:val="none"/>
        </w:rPr>
        <w:t>ust</w:t>
      </w:r>
      <w:proofErr w:type="spellEnd"/>
      <w:r w:rsidRPr="00350AC4">
        <w:rPr>
          <w:rStyle w:val="l-L2Char"/>
          <w:rFonts w:cs="Arial"/>
          <w:b w:val="0"/>
          <w:sz w:val="20"/>
          <w:szCs w:val="20"/>
          <w:u w:val="none"/>
        </w:rPr>
        <w:t>. § 6 odst. 1 zákona č. 340/2015 Sb., o registru smluv.</w:t>
      </w:r>
    </w:p>
    <w:p w14:paraId="7341DBE6" w14:textId="0C8CE837" w:rsidR="00CE2C1C" w:rsidRPr="001940B7" w:rsidRDefault="00CE2C1C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1940B7" w:rsidRDefault="007223A6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Smlouva je vyhotovena ve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čtyřech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stejnopisech, z toho ve dvou vyhotoveních pro objednatele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 </w:t>
      </w:r>
      <w:r w:rsidR="0095373F" w:rsidRPr="001940B7">
        <w:rPr>
          <w:rStyle w:val="l-L2Char"/>
          <w:rFonts w:cs="Arial"/>
          <w:b w:val="0"/>
          <w:sz w:val="20"/>
          <w:szCs w:val="20"/>
          <w:u w:val="none"/>
        </w:rPr>
        <w:t>v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e</w:t>
      </w:r>
      <w:r w:rsidR="0095373F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dvou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14:paraId="3B131C17" w14:textId="3E34B614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1940B7">
        <w:rPr>
          <w:rStyle w:val="l-L2Char"/>
          <w:rFonts w:cs="Arial"/>
          <w:b w:val="0"/>
          <w:sz w:val="20"/>
          <w:szCs w:val="20"/>
          <w:u w:val="none"/>
        </w:rPr>
        <w:t>; vždy však musí být postupováno v souladu se Z</w:t>
      </w:r>
      <w:r w:rsidR="00743455" w:rsidRPr="001940B7">
        <w:rPr>
          <w:rStyle w:val="l-L2Char"/>
          <w:rFonts w:cs="Arial"/>
          <w:b w:val="0"/>
          <w:sz w:val="20"/>
          <w:szCs w:val="20"/>
          <w:u w:val="none"/>
        </w:rPr>
        <w:t>Z</w:t>
      </w:r>
      <w:r w:rsidR="00EA1A9A" w:rsidRPr="001940B7">
        <w:rPr>
          <w:rStyle w:val="l-L2Char"/>
          <w:rFonts w:cs="Arial"/>
          <w:b w:val="0"/>
          <w:sz w:val="20"/>
          <w:szCs w:val="20"/>
          <w:u w:val="none"/>
        </w:rPr>
        <w:t>VZ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72984DB" w14:textId="77777777" w:rsidR="00A50845" w:rsidRPr="001940B7" w:rsidRDefault="00FD2BE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EDAB1FB" w14:textId="2A90916B" w:rsidR="00C32521" w:rsidRPr="001940B7" w:rsidRDefault="00C3252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1940B7" w:rsidRDefault="00362FAF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Nedílnou součást smlouvy tvoří tyto přílohy:</w:t>
      </w:r>
    </w:p>
    <w:p w14:paraId="3873155C" w14:textId="77777777" w:rsidR="002954D1" w:rsidRPr="001940B7" w:rsidRDefault="00362FAF" w:rsidP="007D0349">
      <w:pPr>
        <w:pStyle w:val="l-L1"/>
        <w:keepNext w:val="0"/>
        <w:numPr>
          <w:ilvl w:val="2"/>
          <w:numId w:val="3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>Přílohou č. 1 této smlouvy je specifikace Plnění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souvislosti s vypracováním projektové dokumentace;</w:t>
      </w:r>
    </w:p>
    <w:p w14:paraId="567A96D8" w14:textId="5ACB0DF0" w:rsidR="00362FAF" w:rsidRPr="001940B7" w:rsidRDefault="002954D1" w:rsidP="007D0349">
      <w:pPr>
        <w:pStyle w:val="l-L1"/>
        <w:keepNext w:val="0"/>
        <w:numPr>
          <w:ilvl w:val="2"/>
          <w:numId w:val="3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Přílohou č. 2 této smlouvy je specifikace Plnění v souvislosti s provedením podrobného geotechnického průzkumu</w:t>
      </w:r>
    </w:p>
    <w:p w14:paraId="1FF5E098" w14:textId="2B7DA0A0" w:rsidR="00581454" w:rsidRPr="00C27EC9" w:rsidRDefault="00024114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smlouvu přečetl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y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1003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FF7730" w:rsidRPr="00AC27F4" w14:paraId="4B62B7F6" w14:textId="77777777" w:rsidTr="00AC27F4">
        <w:trPr>
          <w:trHeight w:val="958"/>
        </w:trPr>
        <w:tc>
          <w:tcPr>
            <w:tcW w:w="5019" w:type="dxa"/>
            <w:shd w:val="clear" w:color="auto" w:fill="auto"/>
          </w:tcPr>
          <w:p w14:paraId="52E7CB39" w14:textId="6BA0B49D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0F3DEE8A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16C1F6D" w14:textId="64969939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008119EB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4BFE6AA5" w14:textId="6A7C5248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V…………………..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</w:tc>
        <w:tc>
          <w:tcPr>
            <w:tcW w:w="5019" w:type="dxa"/>
            <w:shd w:val="clear" w:color="auto" w:fill="auto"/>
          </w:tcPr>
          <w:p w14:paraId="7A4E11CE" w14:textId="77777777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00E122F" w14:textId="540689F9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19E7FB23" w14:textId="734659BE" w:rsidR="009618AC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6CEDCAB4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56DC62C6" w14:textId="65C98DA0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V…………………..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  <w:p w14:paraId="5FC62DA1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50D16250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0BB57553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6B22BC75" w14:textId="77777777" w:rsidTr="00AC27F4">
        <w:tc>
          <w:tcPr>
            <w:tcW w:w="5019" w:type="dxa"/>
            <w:shd w:val="clear" w:color="auto" w:fill="auto"/>
          </w:tcPr>
          <w:p w14:paraId="7DAC96C0" w14:textId="6354BABF" w:rsidR="00AC27F4" w:rsidRDefault="00AC27F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75E86412" w14:textId="0DA4931E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Česká republika - Státní pozemkový úřad</w:t>
            </w:r>
          </w:p>
          <w:p w14:paraId="4056BF90" w14:textId="77777777" w:rsid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Krajský pozemkový úřad pro Zlínský kraj</w:t>
            </w:r>
          </w:p>
          <w:p w14:paraId="6F540F0E" w14:textId="7B78B9B2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Ing. Mlada Augustinová</w:t>
            </w:r>
          </w:p>
          <w:p w14:paraId="06D28A7E" w14:textId="77777777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ředitelka</w:t>
            </w:r>
          </w:p>
          <w:p w14:paraId="74F96104" w14:textId="77777777" w:rsidR="00FF7730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7180FB9" w14:textId="77777777" w:rsidR="00705AE2" w:rsidRDefault="00705AE2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5617C7BB" w14:textId="16AFF35E" w:rsidR="00705AE2" w:rsidRPr="00AC27F4" w:rsidRDefault="00705AE2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019" w:type="dxa"/>
            <w:shd w:val="clear" w:color="auto" w:fill="auto"/>
          </w:tcPr>
          <w:p w14:paraId="519627D0" w14:textId="77777777" w:rsidR="00AC27F4" w:rsidRDefault="00AC27F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2E00AE12" w14:textId="77777777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531FEF59" w14:textId="77777777" w:rsidTr="00AC27F4">
        <w:tc>
          <w:tcPr>
            <w:tcW w:w="5019" w:type="dxa"/>
            <w:shd w:val="clear" w:color="auto" w:fill="auto"/>
          </w:tcPr>
          <w:p w14:paraId="2EA4BF21" w14:textId="4739B8BA" w:rsidR="00FF7730" w:rsidRPr="00AC27F4" w:rsidRDefault="00C41C2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        </w:t>
            </w:r>
            <w:r w:rsidR="00FF7730" w:rsidRPr="00AC27F4">
              <w:rPr>
                <w:rFonts w:cs="Arial"/>
                <w:b/>
                <w:sz w:val="20"/>
                <w:szCs w:val="20"/>
              </w:rPr>
              <w:t xml:space="preserve">  objednatel</w:t>
            </w:r>
          </w:p>
        </w:tc>
        <w:tc>
          <w:tcPr>
            <w:tcW w:w="5019" w:type="dxa"/>
            <w:shd w:val="clear" w:color="auto" w:fill="auto"/>
          </w:tcPr>
          <w:p w14:paraId="01451AC0" w14:textId="184DFF8C" w:rsidR="00FF7730" w:rsidRPr="00AC27F4" w:rsidRDefault="00FF7730" w:rsidP="00660227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AC27F4">
              <w:rPr>
                <w:rFonts w:cs="Arial"/>
                <w:b/>
                <w:sz w:val="20"/>
                <w:szCs w:val="20"/>
              </w:rPr>
              <w:t xml:space="preserve">         </w:t>
            </w:r>
            <w:r w:rsidR="00C41C24">
              <w:rPr>
                <w:rFonts w:cs="Arial"/>
                <w:b/>
                <w:sz w:val="20"/>
                <w:szCs w:val="20"/>
              </w:rPr>
              <w:t xml:space="preserve">     </w:t>
            </w:r>
            <w:r w:rsidRPr="00AC27F4">
              <w:rPr>
                <w:rFonts w:cs="Arial"/>
                <w:b/>
                <w:sz w:val="20"/>
                <w:szCs w:val="20"/>
              </w:rPr>
              <w:t>zhotovitel</w:t>
            </w:r>
          </w:p>
        </w:tc>
      </w:tr>
    </w:tbl>
    <w:p w14:paraId="1DA5CEE0" w14:textId="65726988" w:rsidR="00152458" w:rsidRPr="001940B7" w:rsidRDefault="00152458" w:rsidP="00020083">
      <w:pPr>
        <w:spacing w:line="240" w:lineRule="auto"/>
        <w:rPr>
          <w:rFonts w:cs="Arial"/>
          <w:sz w:val="20"/>
          <w:szCs w:val="20"/>
        </w:rPr>
        <w:sectPr w:rsidR="00152458" w:rsidRPr="001940B7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1940B7" w:rsidRDefault="00152458" w:rsidP="00020083">
      <w:pPr>
        <w:pStyle w:val="Nadpis1"/>
        <w:keepNext w:val="0"/>
        <w:spacing w:line="240" w:lineRule="auto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 xml:space="preserve">Příloha č. 1 – Podrobná specifikace </w:t>
      </w:r>
      <w:r w:rsidR="002E7E2A" w:rsidRPr="001940B7">
        <w:rPr>
          <w:sz w:val="20"/>
          <w:szCs w:val="20"/>
        </w:rPr>
        <w:t>Plnění</w:t>
      </w:r>
    </w:p>
    <w:p w14:paraId="3FB9FC6E" w14:textId="7EB46193" w:rsidR="00B94443" w:rsidRPr="001940B7" w:rsidRDefault="00EA6D3F" w:rsidP="00660227">
      <w:pPr>
        <w:pStyle w:val="l-L1"/>
        <w:keepNext w:val="0"/>
        <w:numPr>
          <w:ilvl w:val="0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5D15E565" w14:textId="691041FB" w:rsidR="00B94443" w:rsidRPr="001940B7" w:rsidRDefault="00B94443" w:rsidP="00660227">
      <w:pPr>
        <w:pStyle w:val="l-L1"/>
        <w:keepNext w:val="0"/>
        <w:numPr>
          <w:ilvl w:val="1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Podmínky </w:t>
      </w:r>
      <w:r w:rsidR="00535C93" w:rsidRPr="001940B7">
        <w:rPr>
          <w:rStyle w:val="l-L2Char"/>
          <w:rFonts w:cs="Arial"/>
          <w:sz w:val="20"/>
          <w:szCs w:val="20"/>
          <w:u w:val="none"/>
        </w:rPr>
        <w:t>provádění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EA6D3F"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67465A9E" w14:textId="529D9EB2" w:rsidR="00B51571" w:rsidRPr="001940B7" w:rsidRDefault="00D16E9B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8D0355" w:rsidRPr="001940B7">
        <w:rPr>
          <w:rStyle w:val="l-L2Char"/>
          <w:rFonts w:cs="Arial"/>
          <w:b w:val="0"/>
          <w:sz w:val="20"/>
          <w:szCs w:val="20"/>
          <w:u w:val="none"/>
        </w:rPr>
        <w:t>jejíž tvorba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předmětem </w:t>
      </w:r>
      <w:r w:rsidR="005F7FCA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vypracován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a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platné 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>vyhlášky</w:t>
      </w:r>
      <w:r w:rsidR="007116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>ve znění pozdějších předpisů, a dalších platných souvisejících předpisů</w:t>
      </w:r>
      <w:r w:rsidR="001904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norem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 Dále bude postupováno dle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příslušných ustanovení zákona č. 134/2016 Sb., o zadávání veřejných zakázek a</w:t>
      </w:r>
      <w:r w:rsidR="00B51571" w:rsidRPr="001940B7">
        <w:rPr>
          <w:rFonts w:ascii="Arial" w:hAnsi="Arial" w:cs="Arial"/>
          <w:b w:val="0"/>
          <w:sz w:val="20"/>
          <w:szCs w:val="20"/>
          <w:u w:val="none"/>
        </w:rPr>
        <w:t xml:space="preserve"> jeho prováděcích vyhlášek. Jde zejména o vyhlášku č. 169/2016 Sb.</w:t>
      </w:r>
      <w:r w:rsidR="00B51571" w:rsidRPr="001940B7">
        <w:rPr>
          <w:rFonts w:ascii="Arial" w:hAnsi="Arial" w:cs="Arial"/>
          <w:sz w:val="20"/>
          <w:szCs w:val="20"/>
          <w:u w:val="none"/>
        </w:rPr>
        <w:t xml:space="preserve">, </w:t>
      </w:r>
      <w:r w:rsidR="00B51571" w:rsidRPr="001940B7">
        <w:rPr>
          <w:rFonts w:ascii="Arial" w:hAnsi="Arial" w:cs="Arial"/>
          <w:b w:val="0"/>
          <w:sz w:val="20"/>
          <w:szCs w:val="20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CB3E854" w:rsidR="00152458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</w:t>
      </w:r>
      <w:r w:rsidR="005626B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stavby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budou vypracovány dle aktuálního ceníku stavebních prací „Katalogu stavebních prací </w:t>
      </w:r>
      <w:r w:rsidR="00EA6D3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ÚRS Praha a.s.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“. </w:t>
      </w:r>
      <w:r w:rsidR="00690BC3"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 vypracovat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položkový výkaz výměr bez uvedení cen (slepý), který bude sloužit </w:t>
      </w:r>
      <w:r w:rsidR="00CA082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uchazečům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k podání cenové nabídky k výběrovému řízení na zhotovitele stavby a oceněn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ý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rozpoč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et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bude dopravní řešení s</w:t>
      </w:r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DIO</w:t>
      </w:r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(dopravně-inženýrskými opatřeními)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60B94B66" w14:textId="5C08F3A4" w:rsidR="00E059FD" w:rsidRDefault="00E059FD" w:rsidP="00E059FD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E059FD">
        <w:rPr>
          <w:rStyle w:val="l-L2Char"/>
          <w:rFonts w:cs="Arial"/>
          <w:b w:val="0"/>
          <w:sz w:val="20"/>
          <w:szCs w:val="20"/>
          <w:u w:val="none"/>
        </w:rPr>
        <w:t>Položkové výkazy výměr a rozpočty budou vypracovány zvlášť na každou stavbu včetně rekapitulace stavby, krycích listů soupisu jednotlivých stavebních objektů a rekapitulace členění soupisu prací vedlejších rozpočtových nákladů. Jedná se o stavby: Poldr a revitalizace melioračního odpadu v trati „</w:t>
      </w:r>
      <w:proofErr w:type="spellStart"/>
      <w:r w:rsidRPr="00E059FD">
        <w:rPr>
          <w:rStyle w:val="l-L2Char"/>
          <w:rFonts w:cs="Arial"/>
          <w:b w:val="0"/>
          <w:sz w:val="20"/>
          <w:szCs w:val="20"/>
          <w:u w:val="none"/>
        </w:rPr>
        <w:t>Vesník</w:t>
      </w:r>
      <w:proofErr w:type="spellEnd"/>
      <w:r w:rsidRPr="00E059FD">
        <w:rPr>
          <w:rStyle w:val="l-L2Char"/>
          <w:rFonts w:cs="Arial"/>
          <w:b w:val="0"/>
          <w:sz w:val="20"/>
          <w:szCs w:val="20"/>
          <w:u w:val="none"/>
        </w:rPr>
        <w:t xml:space="preserve">" v </w:t>
      </w:r>
      <w:proofErr w:type="spellStart"/>
      <w:proofErr w:type="gramStart"/>
      <w:r w:rsidRPr="00E059FD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E059FD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E059FD">
        <w:rPr>
          <w:rStyle w:val="l-L2Char"/>
          <w:rFonts w:cs="Arial"/>
          <w:b w:val="0"/>
          <w:sz w:val="20"/>
          <w:szCs w:val="20"/>
          <w:u w:val="none"/>
        </w:rPr>
        <w:t xml:space="preserve"> Zašová, Rozmístění přehrážek v lokalitě Z2 v </w:t>
      </w:r>
      <w:proofErr w:type="spellStart"/>
      <w:proofErr w:type="gramStart"/>
      <w:r w:rsidRPr="00E059FD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E059FD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E059FD">
        <w:rPr>
          <w:rStyle w:val="l-L2Char"/>
          <w:rFonts w:cs="Arial"/>
          <w:b w:val="0"/>
          <w:sz w:val="20"/>
          <w:szCs w:val="20"/>
          <w:u w:val="none"/>
        </w:rPr>
        <w:t xml:space="preserve"> Zašová a Stabilizace LB koryta P20 - přítoku vodoteče </w:t>
      </w:r>
      <w:proofErr w:type="spellStart"/>
      <w:r w:rsidRPr="00E059FD">
        <w:rPr>
          <w:rStyle w:val="l-L2Char"/>
          <w:rFonts w:cs="Arial"/>
          <w:b w:val="0"/>
          <w:sz w:val="20"/>
          <w:szCs w:val="20"/>
          <w:u w:val="none"/>
        </w:rPr>
        <w:t>Zhrádek</w:t>
      </w:r>
      <w:proofErr w:type="spellEnd"/>
      <w:r w:rsidRPr="00E059FD">
        <w:rPr>
          <w:rStyle w:val="l-L2Char"/>
          <w:rFonts w:cs="Arial"/>
          <w:b w:val="0"/>
          <w:sz w:val="20"/>
          <w:szCs w:val="20"/>
          <w:u w:val="none"/>
        </w:rPr>
        <w:t xml:space="preserve"> v </w:t>
      </w:r>
      <w:proofErr w:type="spellStart"/>
      <w:proofErr w:type="gramStart"/>
      <w:r w:rsidRPr="00E059FD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E059FD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E059FD">
        <w:rPr>
          <w:rStyle w:val="l-L2Char"/>
          <w:rFonts w:cs="Arial"/>
          <w:b w:val="0"/>
          <w:sz w:val="20"/>
          <w:szCs w:val="20"/>
          <w:u w:val="none"/>
        </w:rPr>
        <w:t xml:space="preserve"> Zašová.“</w:t>
      </w:r>
    </w:p>
    <w:p w14:paraId="35F3174D" w14:textId="6E8789AB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Dále bude zhotovitelem zajištěno projednání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DB31D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s dotčenými orgány státní správy (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dále jen „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DOSS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určen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stavbu</w:t>
      </w:r>
      <w:r w:rsidR="00C84F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a bude vyhotoven seznam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parcel dotčených budoucí stavbou pro podání žádosti o stavební povolení. V každé projektové dokumentaci</w:t>
      </w:r>
      <w:r w:rsidR="00A660B0" w:rsidRPr="001940B7">
        <w:rPr>
          <w:rStyle w:val="l-L2Char"/>
          <w:rFonts w:cs="Arial"/>
          <w:b w:val="0"/>
          <w:sz w:val="20"/>
          <w:szCs w:val="20"/>
          <w:u w:val="none"/>
        </w:rPr>
        <w:t>, pokud bude třeba,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E6D45" w:rsidRPr="001940B7">
        <w:rPr>
          <w:rStyle w:val="l-L2Char"/>
          <w:rFonts w:cs="Arial"/>
          <w:b w:val="0"/>
          <w:sz w:val="20"/>
          <w:szCs w:val="20"/>
          <w:u w:val="none"/>
        </w:rPr>
        <w:t>včetně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zajištění funkční návaznosti stavby.  </w:t>
      </w:r>
      <w:r w:rsidR="00C629E5" w:rsidRPr="001940B7">
        <w:rPr>
          <w:rStyle w:val="l-L2Char"/>
          <w:rFonts w:cs="Arial"/>
          <w:b w:val="0"/>
          <w:i/>
          <w:sz w:val="20"/>
          <w:szCs w:val="20"/>
          <w:u w:val="none"/>
        </w:rPr>
        <w:t>(u polních cest řešení napojení na jinou komunikaci, u PEO a VHS napojení na vodní toky, příkopy, údolnice apod.)</w:t>
      </w:r>
    </w:p>
    <w:p w14:paraId="0E11065D" w14:textId="5AA4C351" w:rsidR="00C629E5" w:rsidRPr="001940B7" w:rsidRDefault="0071160B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color w:val="FF000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Specifikace stavby: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687840" w:rsidRPr="001940B7">
        <w:rPr>
          <w:rFonts w:ascii="Arial" w:hAnsi="Arial" w:cs="Arial"/>
          <w:b w:val="0"/>
          <w:sz w:val="20"/>
          <w:szCs w:val="20"/>
          <w:u w:val="none"/>
        </w:rPr>
        <w:t>Popis stavby je uveden v čl. I, odst. 1.1 smlouvy.</w:t>
      </w:r>
    </w:p>
    <w:p w14:paraId="0BDA798A" w14:textId="62AA8FDF" w:rsidR="003659C2" w:rsidRPr="001940B7" w:rsidRDefault="003659C2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zároveň sloužit jako podklad pro realizací zadávacího řízení na výběr zhotovitele stavby.</w:t>
      </w:r>
    </w:p>
    <w:p w14:paraId="57754CF1" w14:textId="539994C7" w:rsidR="00152458" w:rsidRDefault="00256FEE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EE6A0B" w:rsidRPr="001940B7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íla potřebné.</w:t>
      </w:r>
    </w:p>
    <w:p w14:paraId="2E3564DC" w14:textId="4C0698A8" w:rsidR="008162B5" w:rsidRDefault="008162B5" w:rsidP="00B63955">
      <w:pPr>
        <w:pStyle w:val="l-L1"/>
        <w:numPr>
          <w:ilvl w:val="2"/>
          <w:numId w:val="4"/>
        </w:numPr>
        <w:spacing w:before="120" w:after="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Součástí díla jsou rovněž: </w:t>
      </w:r>
      <w:r w:rsidRPr="008162B5">
        <w:rPr>
          <w:rStyle w:val="l-L2Char"/>
          <w:rFonts w:cs="Arial"/>
          <w:b w:val="0"/>
          <w:sz w:val="20"/>
          <w:szCs w:val="20"/>
          <w:u w:val="none"/>
        </w:rPr>
        <w:t>posudek o potřebě provádění technickobezpečnostního dohledu dle § 61 zákona č. 254/2001 Sb.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Pr="008162B5">
        <w:rPr>
          <w:rStyle w:val="l-L2Char"/>
          <w:rFonts w:cs="Arial"/>
          <w:b w:val="0"/>
          <w:sz w:val="20"/>
          <w:szCs w:val="20"/>
          <w:u w:val="none"/>
        </w:rPr>
        <w:t>posudek pro zařazení do kategorie vodních děl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Pr="008162B5">
        <w:rPr>
          <w:rStyle w:val="l-L2Char"/>
          <w:rFonts w:cs="Arial"/>
          <w:b w:val="0"/>
          <w:sz w:val="20"/>
          <w:szCs w:val="20"/>
          <w:u w:val="none"/>
        </w:rPr>
        <w:t>manipulační řád dle vyhlášky č. 216/2011 Sb.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 a </w:t>
      </w:r>
      <w:r w:rsidRPr="008162B5">
        <w:rPr>
          <w:rStyle w:val="l-L2Char"/>
          <w:rFonts w:cs="Arial"/>
          <w:b w:val="0"/>
          <w:sz w:val="20"/>
          <w:szCs w:val="20"/>
          <w:u w:val="none"/>
        </w:rPr>
        <w:t>biologické hodnocení lokality dle § 67 zákona č. 114/199</w:t>
      </w:r>
      <w:r>
        <w:rPr>
          <w:rStyle w:val="l-L2Char"/>
          <w:rFonts w:cs="Arial"/>
          <w:b w:val="0"/>
          <w:sz w:val="20"/>
          <w:szCs w:val="20"/>
          <w:u w:val="none"/>
        </w:rPr>
        <w:t>2 Sb. pro stavbu vodních nádrží.</w:t>
      </w:r>
    </w:p>
    <w:p w14:paraId="341B470A" w14:textId="77777777" w:rsidR="00B63955" w:rsidRPr="00B63955" w:rsidRDefault="00B63955" w:rsidP="00B63955">
      <w:pPr>
        <w:pStyle w:val="l-L1"/>
        <w:numPr>
          <w:ilvl w:val="0"/>
          <w:numId w:val="0"/>
        </w:numPr>
        <w:spacing w:before="120" w:after="0" w:line="240" w:lineRule="auto"/>
        <w:ind w:left="492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4A15A107" w14:textId="00A48CBF" w:rsidR="00722CA2" w:rsidRDefault="00AB7CC6" w:rsidP="00660227">
      <w:pPr>
        <w:numPr>
          <w:ilvl w:val="2"/>
          <w:numId w:val="4"/>
        </w:numPr>
        <w:spacing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>Projektová dokumentace</w:t>
      </w:r>
      <w:r w:rsidR="00722CA2" w:rsidRPr="001940B7">
        <w:rPr>
          <w:rStyle w:val="l-L2Char"/>
          <w:rFonts w:cs="Arial"/>
          <w:sz w:val="20"/>
          <w:szCs w:val="20"/>
        </w:rPr>
        <w:t xml:space="preserve"> bude dodán</w:t>
      </w:r>
      <w:r w:rsidRPr="001940B7">
        <w:rPr>
          <w:rStyle w:val="l-L2Char"/>
          <w:rFonts w:cs="Arial"/>
          <w:sz w:val="20"/>
          <w:szCs w:val="20"/>
        </w:rPr>
        <w:t>a</w:t>
      </w:r>
      <w:r w:rsidR="00722CA2" w:rsidRPr="001940B7">
        <w:rPr>
          <w:rStyle w:val="l-L2Char"/>
          <w:rFonts w:cs="Arial"/>
          <w:sz w:val="20"/>
          <w:szCs w:val="20"/>
        </w:rPr>
        <w:t xml:space="preserve"> objednateli v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687840" w:rsidRPr="001940B7">
        <w:rPr>
          <w:rStyle w:val="l-L2Char"/>
          <w:rFonts w:cs="Arial"/>
          <w:sz w:val="20"/>
          <w:szCs w:val="20"/>
          <w:lang w:eastAsia="en-US"/>
        </w:rPr>
        <w:t>7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vyhotoveních</w:t>
      </w:r>
      <w:r w:rsidR="00722CA2" w:rsidRPr="001940B7">
        <w:rPr>
          <w:rStyle w:val="l-L2Char"/>
          <w:rFonts w:cs="Arial"/>
          <w:sz w:val="20"/>
          <w:szCs w:val="20"/>
        </w:rPr>
        <w:t xml:space="preserve"> v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písemné</w:t>
      </w:r>
      <w:r w:rsidR="00722CA2" w:rsidRPr="001940B7">
        <w:rPr>
          <w:rStyle w:val="l-L2Char"/>
          <w:rFonts w:cs="Arial"/>
          <w:sz w:val="20"/>
          <w:szCs w:val="20"/>
        </w:rPr>
        <w:t xml:space="preserve"> podobě 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a 1 vyhotovení </w:t>
      </w:r>
      <w:r w:rsidR="00722CA2" w:rsidRPr="001940B7">
        <w:rPr>
          <w:rStyle w:val="l-L2Char"/>
          <w:rFonts w:cs="Arial"/>
          <w:sz w:val="20"/>
          <w:szCs w:val="20"/>
        </w:rPr>
        <w:t>na CD ve formátu „</w:t>
      </w:r>
      <w:proofErr w:type="spellStart"/>
      <w:r w:rsidR="00722CA2" w:rsidRPr="001940B7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722CA2" w:rsidRPr="001940B7">
        <w:rPr>
          <w:rStyle w:val="l-L2Char"/>
          <w:rFonts w:cs="Arial"/>
          <w:sz w:val="20"/>
          <w:szCs w:val="20"/>
          <w:lang w:eastAsia="en-US"/>
        </w:rPr>
        <w:t>“</w:t>
      </w:r>
      <w:r w:rsidR="00B70B1E" w:rsidRPr="001940B7">
        <w:rPr>
          <w:rStyle w:val="l-L2Char"/>
          <w:rFonts w:cs="Arial"/>
          <w:sz w:val="20"/>
          <w:szCs w:val="20"/>
          <w:lang w:eastAsia="en-US"/>
        </w:rPr>
        <w:t xml:space="preserve"> a „</w:t>
      </w:r>
      <w:proofErr w:type="spellStart"/>
      <w:r w:rsidR="00B70B1E" w:rsidRPr="001940B7">
        <w:rPr>
          <w:rStyle w:val="l-L2Char"/>
          <w:rFonts w:cs="Arial"/>
          <w:sz w:val="20"/>
          <w:szCs w:val="20"/>
          <w:lang w:eastAsia="en-US"/>
        </w:rPr>
        <w:t>dwg</w:t>
      </w:r>
      <w:proofErr w:type="spellEnd"/>
      <w:r w:rsidR="00B70B1E" w:rsidRPr="001940B7">
        <w:rPr>
          <w:rStyle w:val="l-L2Char"/>
          <w:rFonts w:cs="Arial"/>
          <w:sz w:val="20"/>
          <w:szCs w:val="20"/>
        </w:rPr>
        <w:t>“</w:t>
      </w:r>
      <w:r w:rsidR="00722CA2" w:rsidRPr="001940B7">
        <w:rPr>
          <w:rStyle w:val="l-L2Char"/>
          <w:rFonts w:cs="Arial"/>
          <w:sz w:val="20"/>
          <w:szCs w:val="20"/>
        </w:rPr>
        <w:t>, s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722CA2" w:rsidRPr="001940B7">
        <w:rPr>
          <w:rStyle w:val="l-L2Char"/>
          <w:rFonts w:cs="Arial"/>
          <w:sz w:val="20"/>
          <w:szCs w:val="20"/>
        </w:rPr>
        <w:t xml:space="preserve">rozpočtem stavby a výkazem výměr ve </w:t>
      </w:r>
      <w:proofErr w:type="gramStart"/>
      <w:r w:rsidR="00722CA2" w:rsidRPr="001940B7">
        <w:rPr>
          <w:rStyle w:val="l-L2Char"/>
          <w:rFonts w:cs="Arial"/>
          <w:sz w:val="20"/>
          <w:szCs w:val="20"/>
        </w:rPr>
        <w:t xml:space="preserve">formátu . </w:t>
      </w:r>
      <w:proofErr w:type="spellStart"/>
      <w:r w:rsidR="00722CA2" w:rsidRPr="001940B7">
        <w:rPr>
          <w:rStyle w:val="l-L2Char"/>
          <w:rFonts w:cs="Arial"/>
          <w:sz w:val="20"/>
          <w:szCs w:val="20"/>
        </w:rPr>
        <w:t>xls</w:t>
      </w:r>
      <w:proofErr w:type="spellEnd"/>
      <w:proofErr w:type="gramEnd"/>
      <w:r w:rsidR="00722CA2" w:rsidRPr="001940B7">
        <w:rPr>
          <w:rStyle w:val="l-L2Char"/>
          <w:rFonts w:cs="Arial"/>
          <w:sz w:val="20"/>
          <w:szCs w:val="20"/>
        </w:rPr>
        <w:t xml:space="preserve">, </w:t>
      </w:r>
      <w:proofErr w:type="spellStart"/>
      <w:r w:rsidR="00722CA2" w:rsidRPr="001940B7">
        <w:rPr>
          <w:rStyle w:val="l-L2Char"/>
          <w:rFonts w:cs="Arial"/>
          <w:sz w:val="20"/>
          <w:szCs w:val="20"/>
        </w:rPr>
        <w:t>xlsx</w:t>
      </w:r>
      <w:proofErr w:type="spellEnd"/>
      <w:r w:rsidR="00722CA2" w:rsidRPr="001940B7">
        <w:rPr>
          <w:rStyle w:val="l-L2Char"/>
          <w:rFonts w:cs="Arial"/>
          <w:sz w:val="20"/>
          <w:szCs w:val="20"/>
        </w:rPr>
        <w:t xml:space="preserve">, pro každou </w:t>
      </w:r>
      <w:r w:rsidR="00B70B1E" w:rsidRPr="001940B7">
        <w:rPr>
          <w:rStyle w:val="l-L2Char"/>
          <w:rFonts w:cs="Arial"/>
          <w:sz w:val="20"/>
          <w:szCs w:val="20"/>
          <w:lang w:eastAsia="en-US"/>
        </w:rPr>
        <w:t>stavbu</w:t>
      </w:r>
      <w:r w:rsidR="00722CA2" w:rsidRPr="001940B7">
        <w:rPr>
          <w:rStyle w:val="l-L2Char"/>
          <w:rFonts w:cs="Arial"/>
          <w:sz w:val="20"/>
          <w:szCs w:val="20"/>
        </w:rPr>
        <w:t xml:space="preserve"> zvlášť.</w:t>
      </w:r>
    </w:p>
    <w:p w14:paraId="43B83515" w14:textId="76EC9374" w:rsidR="004B2F80" w:rsidRPr="004B2F80" w:rsidRDefault="004B2F80" w:rsidP="004B2F80">
      <w:pPr>
        <w:numPr>
          <w:ilvl w:val="2"/>
          <w:numId w:val="4"/>
        </w:numPr>
        <w:spacing w:line="240" w:lineRule="auto"/>
        <w:jc w:val="both"/>
        <w:rPr>
          <w:rStyle w:val="l-L2Char"/>
          <w:rFonts w:cs="Arial"/>
          <w:sz w:val="20"/>
          <w:szCs w:val="20"/>
        </w:rPr>
      </w:pPr>
      <w:r w:rsidRPr="004B2F80">
        <w:rPr>
          <w:rStyle w:val="l-L2Char"/>
          <w:rFonts w:cs="Arial"/>
          <w:sz w:val="20"/>
          <w:szCs w:val="20"/>
        </w:rPr>
        <w:t>Dokumentace bude zpracována tak, že stavební objekty budou rozděleny v souladu s číselnými kódy způsobilých výdajů danými podmínkami pro poskytování dotace na projektu Programu rozvoje venkova na období 2014 – 2020.</w:t>
      </w:r>
    </w:p>
    <w:p w14:paraId="09CB6F29" w14:textId="77777777" w:rsidR="007168E9" w:rsidRPr="001940B7" w:rsidRDefault="007168E9" w:rsidP="007168E9">
      <w:pPr>
        <w:spacing w:line="240" w:lineRule="auto"/>
        <w:jc w:val="both"/>
        <w:rPr>
          <w:rStyle w:val="l-L2Char"/>
          <w:rFonts w:cs="Arial"/>
          <w:sz w:val="20"/>
          <w:szCs w:val="20"/>
        </w:rPr>
      </w:pPr>
    </w:p>
    <w:p w14:paraId="3ACF5D77" w14:textId="4CA265A0" w:rsidR="00F829EA" w:rsidRPr="001940B7" w:rsidRDefault="00F829EA" w:rsidP="00660227">
      <w:pPr>
        <w:pStyle w:val="l-L1"/>
        <w:keepNext w:val="0"/>
        <w:numPr>
          <w:ilvl w:val="1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Podklady nezbytné pro tvorbu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sz w:val="20"/>
          <w:szCs w:val="20"/>
          <w:u w:val="none"/>
        </w:rPr>
        <w:t>:</w:t>
      </w:r>
    </w:p>
    <w:p w14:paraId="4041627E" w14:textId="0D217D40" w:rsidR="00B94443" w:rsidRPr="001940B7" w:rsidRDefault="00B94443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504" w:firstLine="708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 xml:space="preserve">Zhotovitel je povinen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vyhotovit </w:t>
      </w:r>
      <w:r w:rsidR="008D556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projektovou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dokumentaci dle níže uvedených podkladů: </w:t>
      </w:r>
    </w:p>
    <w:p w14:paraId="276C4175" w14:textId="6C45C584" w:rsidR="00B94443" w:rsidRPr="001940B7" w:rsidRDefault="00B94443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Dokumentační základna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="00A14402" w:rsidRPr="001940B7">
        <w:rPr>
          <w:rStyle w:val="l-L2Char"/>
          <w:rFonts w:cs="Arial"/>
          <w:sz w:val="20"/>
          <w:szCs w:val="20"/>
          <w:u w:val="none"/>
        </w:rPr>
        <w:t xml:space="preserve"> (podklady pro zpracování projektové dokumentace):</w:t>
      </w:r>
    </w:p>
    <w:p w14:paraId="7F17FC7E" w14:textId="514C0C3A" w:rsidR="00F829EA" w:rsidRPr="001940B7" w:rsidRDefault="00687840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dokumentace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musí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být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zpracována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v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souladu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s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uvedeným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plánem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společných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zařízení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příslušnými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normami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zejména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ČSN 736109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polních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cest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ČSN 736110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místních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komunikací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Katalogem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vozovek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polních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cest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vydaným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Ministerstvem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zemědělství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–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Ústředním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pozemkovým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úřadem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č.j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. 43385/2011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dne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1.3.2011 a ČSN 752410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Malé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vodní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nádrže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dalšími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souvisejícími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předpisy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.</w:t>
      </w:r>
    </w:p>
    <w:p w14:paraId="563E698E" w14:textId="77777777" w:rsidR="00F829EA" w:rsidRPr="001940B7" w:rsidRDefault="00F829EA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Plán společných zařízení:</w:t>
      </w:r>
    </w:p>
    <w:p w14:paraId="4F9A0318" w14:textId="7DA3E2F3" w:rsidR="002E0D1A" w:rsidRPr="005919C8" w:rsidRDefault="005919C8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b w:val="0"/>
          <w:sz w:val="20"/>
          <w:szCs w:val="20"/>
          <w:highlight w:val="yellow"/>
          <w:u w:val="none"/>
        </w:rPr>
      </w:pPr>
      <w:r w:rsidRPr="005919C8">
        <w:rPr>
          <w:rStyle w:val="l-L2Char"/>
          <w:rFonts w:cs="Arial"/>
          <w:b w:val="0"/>
          <w:sz w:val="20"/>
          <w:szCs w:val="20"/>
          <w:u w:val="none"/>
        </w:rPr>
        <w:t xml:space="preserve">Podkladem pro vypracování projektové dokumentace je Plán společných zařízení Komplexních  pozemkových úprav v </w:t>
      </w:r>
      <w:proofErr w:type="spellStart"/>
      <w:r w:rsidRPr="005919C8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5919C8">
        <w:rPr>
          <w:rStyle w:val="l-L2Char"/>
          <w:rFonts w:cs="Arial"/>
          <w:b w:val="0"/>
          <w:sz w:val="20"/>
          <w:szCs w:val="20"/>
          <w:u w:val="none"/>
        </w:rPr>
        <w:t>. Zašová vypracovaný v 11/2014 společností „Sdružení KPÚ Zašová“, vedoucí člen sdružení Rovina, a.s.</w:t>
      </w:r>
      <w:r w:rsidR="006F3F81">
        <w:rPr>
          <w:rStyle w:val="l-L2Char"/>
          <w:rFonts w:cs="Arial"/>
          <w:b w:val="0"/>
          <w:sz w:val="20"/>
          <w:szCs w:val="20"/>
          <w:u w:val="none"/>
        </w:rPr>
        <w:t>, Kroměřížská 134, 768 24 Hulín.</w:t>
      </w:r>
    </w:p>
    <w:p w14:paraId="7AA7423A" w14:textId="06341947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7BA5C03" w14:textId="27D14EF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3CE31D1" w14:textId="3B1ADAC9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0481C67" w14:textId="26A7064B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0A9296F" w14:textId="0CB602FA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D9CE33F" w14:textId="4C06C4F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ABFC553" w14:textId="20A47F95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1BF3D43" w14:textId="5C6713B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96D01AA" w14:textId="6F30CD5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E433D9B" w14:textId="4ABFF12A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093ABCE" w14:textId="3E201456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FB9068C" w14:textId="034C401F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F44954B" w14:textId="1C70291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5E444CC" w14:textId="42B0FC0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AC08264" w14:textId="7BFA3CE4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9FEF95A" w14:textId="7671AA30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19AE568" w14:textId="6A961CD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BDC73F1" w14:textId="2DC28ED0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BED879F" w14:textId="3C07A62F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C7F261B" w14:textId="254C073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0BCA3C3" w14:textId="7B2BFB56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FB8152E" w14:textId="7695CFF7" w:rsidR="002E0D1A" w:rsidRPr="001940B7" w:rsidRDefault="002E0D1A" w:rsidP="008B6A73">
      <w:pPr>
        <w:pStyle w:val="Nadpis1"/>
        <w:keepNext w:val="0"/>
        <w:spacing w:line="240" w:lineRule="auto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>Příloha č. 2 – Podrobná specifikace Plnění v souvislosti s vypraco</w:t>
      </w:r>
      <w:r w:rsidR="003534A5" w:rsidRPr="001940B7">
        <w:rPr>
          <w:sz w:val="20"/>
          <w:szCs w:val="20"/>
        </w:rPr>
        <w:t xml:space="preserve">váním podrobného geotechnického </w:t>
      </w:r>
      <w:r w:rsidRPr="001940B7">
        <w:rPr>
          <w:sz w:val="20"/>
          <w:szCs w:val="20"/>
        </w:rPr>
        <w:t>průzkumu</w:t>
      </w:r>
    </w:p>
    <w:p w14:paraId="62B33EFB" w14:textId="77777777" w:rsidR="00DE1361" w:rsidRPr="001940B7" w:rsidRDefault="00DE1361" w:rsidP="00660227">
      <w:pPr>
        <w:spacing w:line="240" w:lineRule="auto"/>
        <w:rPr>
          <w:rFonts w:cs="Arial"/>
          <w:sz w:val="20"/>
          <w:szCs w:val="20"/>
        </w:rPr>
      </w:pPr>
    </w:p>
    <w:p w14:paraId="1411689F" w14:textId="77777777" w:rsidR="002E0D1A" w:rsidRPr="001940B7" w:rsidRDefault="002E0D1A" w:rsidP="00660227">
      <w:pPr>
        <w:pStyle w:val="l-L1"/>
        <w:keepNext w:val="0"/>
        <w:numPr>
          <w:ilvl w:val="0"/>
          <w:numId w:val="5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7AE7463E" w14:textId="77777777" w:rsidR="002E0D1A" w:rsidRPr="001940B7" w:rsidRDefault="002E0D1A" w:rsidP="00660227">
      <w:pPr>
        <w:pStyle w:val="l-L1"/>
        <w:keepNext w:val="0"/>
        <w:numPr>
          <w:ilvl w:val="1"/>
          <w:numId w:val="5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Podmínky provádění Plnění</w:t>
      </w:r>
    </w:p>
    <w:p w14:paraId="157EB85B" w14:textId="1330D8DA" w:rsidR="002E0D1A" w:rsidRPr="001940B7" w:rsidRDefault="002E0D1A" w:rsidP="00660227">
      <w:pPr>
        <w:pStyle w:val="l-L1"/>
        <w:keepNext w:val="0"/>
        <w:numPr>
          <w:ilvl w:val="2"/>
          <w:numId w:val="6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Pro stanovení podmínek pro zpracování projektové dokumentace pro real</w:t>
      </w:r>
      <w:r w:rsidR="00E96D07" w:rsidRPr="001940B7">
        <w:rPr>
          <w:rFonts w:ascii="Arial" w:hAnsi="Arial" w:cs="Arial"/>
          <w:b w:val="0"/>
          <w:sz w:val="20"/>
          <w:szCs w:val="20"/>
          <w:u w:val="none"/>
        </w:rPr>
        <w:t>izaci stavby vždy slouží podrobný geotechnický průzkum, který  m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ůže navazovat na předběžný průzkum. </w:t>
      </w:r>
    </w:p>
    <w:p w14:paraId="4A00EC30" w14:textId="5C1BFC35" w:rsidR="005A32C1" w:rsidRPr="00020083" w:rsidRDefault="002E0D1A" w:rsidP="00020083">
      <w:pPr>
        <w:pStyle w:val="l-L1"/>
        <w:keepNext w:val="0"/>
        <w:numPr>
          <w:ilvl w:val="2"/>
          <w:numId w:val="6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1940B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06284B" w:rsidRPr="00020083">
        <w:rPr>
          <w:rFonts w:cs="Arial"/>
          <w:sz w:val="20"/>
          <w:szCs w:val="20"/>
        </w:rPr>
        <w:br w:type="page"/>
      </w:r>
    </w:p>
    <w:p w14:paraId="2DA73EE7" w14:textId="3A6A626D" w:rsidR="005A32C1" w:rsidRPr="001940B7" w:rsidRDefault="005A32C1" w:rsidP="00C27EC9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lastRenderedPageBreak/>
        <w:t>Zadání</w:t>
      </w:r>
      <w:r w:rsidRPr="001940B7">
        <w:rPr>
          <w:rFonts w:eastAsia="Calibri" w:cs="Arial"/>
          <w:b/>
          <w:bCs/>
          <w:spacing w:val="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>a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požadavky</w:t>
      </w:r>
      <w:r w:rsidRPr="001940B7">
        <w:rPr>
          <w:rFonts w:eastAsia="Calibri" w:cs="Arial"/>
          <w:b/>
          <w:bCs/>
          <w:spacing w:val="1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na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 xml:space="preserve"> </w:t>
      </w:r>
      <w:r w:rsidR="00E80B1A"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podrobný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geotechnický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průzkum pro polní cesty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</w:p>
    <w:p w14:paraId="0424E4A9" w14:textId="77777777" w:rsidR="005A32C1" w:rsidRPr="001940B7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 w:val="20"/>
          <w:szCs w:val="20"/>
        </w:rPr>
      </w:pPr>
      <w:r w:rsidRPr="001940B7">
        <w:rPr>
          <w:rFonts w:eastAsia="Calibri" w:cs="Arial"/>
          <w:b/>
          <w:bCs/>
          <w:sz w:val="20"/>
          <w:szCs w:val="20"/>
        </w:rPr>
        <w:t xml:space="preserve"> </w:t>
      </w:r>
    </w:p>
    <w:p w14:paraId="774BE2D4" w14:textId="5F0435A2" w:rsidR="00B00AE7" w:rsidRPr="001940B7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 w:val="20"/>
          <w:szCs w:val="20"/>
        </w:rPr>
      </w:pPr>
    </w:p>
    <w:p w14:paraId="3549DF38" w14:textId="77777777" w:rsidR="00B00AE7" w:rsidRPr="001940B7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1940B7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A.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Podklady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zadání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 w:val="20"/>
                <w:szCs w:val="20"/>
              </w:rPr>
            </w:pPr>
          </w:p>
        </w:tc>
      </w:tr>
      <w:tr w:rsidR="00B00AE7" w:rsidRPr="001940B7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1940B7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Mapový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Zemníky</w:t>
            </w:r>
            <w:proofErr w:type="spellEnd"/>
          </w:p>
        </w:tc>
      </w:tr>
      <w:tr w:rsidR="00B00AE7" w:rsidRPr="001940B7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1940B7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1940B7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1940B7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Podélný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</w:tr>
      <w:tr w:rsidR="00B00AE7" w:rsidRPr="001940B7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1940B7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1940B7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</w:tbl>
    <w:p w14:paraId="0A0260B8" w14:textId="77777777" w:rsidR="00B00AE7" w:rsidRPr="001940B7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 w:val="20"/>
          <w:szCs w:val="20"/>
        </w:rPr>
      </w:pPr>
    </w:p>
    <w:p w14:paraId="31A7D4C5" w14:textId="77777777" w:rsidR="00B00AE7" w:rsidRPr="001940B7" w:rsidRDefault="00B00AE7" w:rsidP="00B00AE7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</w:p>
    <w:p w14:paraId="0E9A5BC4" w14:textId="77777777" w:rsidR="00B00AE7" w:rsidRPr="001940B7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>B. Požadavky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na</w:t>
      </w:r>
      <w:r w:rsidRPr="001940B7">
        <w:rPr>
          <w:rFonts w:eastAsia="Calibri" w:cs="Arial"/>
          <w:b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technické</w:t>
      </w:r>
      <w:r w:rsidRPr="001940B7">
        <w:rPr>
          <w:rFonts w:eastAsia="Calibri" w:cs="Arial"/>
          <w:b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práce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z w:val="20"/>
          <w:szCs w:val="20"/>
        </w:rPr>
        <w:t xml:space="preserve">a </w:t>
      </w:r>
      <w:r w:rsidRPr="001940B7">
        <w:rPr>
          <w:rFonts w:eastAsia="Calibri" w:cs="Arial"/>
          <w:b/>
          <w:spacing w:val="-1"/>
          <w:sz w:val="20"/>
          <w:szCs w:val="20"/>
        </w:rPr>
        <w:t>podklady:</w:t>
      </w:r>
    </w:p>
    <w:p w14:paraId="52BF2BA5" w14:textId="77777777" w:rsidR="00B00AE7" w:rsidRPr="001940B7" w:rsidRDefault="00B00AE7" w:rsidP="00B00AE7">
      <w:pPr>
        <w:widowControl w:val="0"/>
        <w:spacing w:before="10"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1940B7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Požadované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průzkumných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GTP</w:t>
            </w:r>
          </w:p>
        </w:tc>
      </w:tr>
      <w:tr w:rsidR="00B00AE7" w:rsidRPr="001940B7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1940B7" w:rsidRDefault="00B00AE7" w:rsidP="00E96D07">
            <w:pPr>
              <w:spacing w:line="267" w:lineRule="exact"/>
              <w:ind w:left="99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1940B7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Složité</w:t>
            </w:r>
            <w:proofErr w:type="spellEnd"/>
          </w:p>
        </w:tc>
      </w:tr>
      <w:tr w:rsidR="00B00AE7" w:rsidRPr="001940B7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–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1940B7" w:rsidRDefault="00B00AE7" w:rsidP="00E96D07">
            <w:pPr>
              <w:spacing w:line="267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1940B7" w:rsidRDefault="00B00AE7" w:rsidP="00E96D07">
            <w:pPr>
              <w:spacing w:line="267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1940B7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1940B7" w:rsidRDefault="00B00AE7" w:rsidP="00E96D07">
            <w:pPr>
              <w:spacing w:line="264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1940B7" w:rsidRDefault="00B00AE7" w:rsidP="00E96D07">
            <w:pPr>
              <w:spacing w:line="264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1940B7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1940B7" w:rsidRDefault="00B00AE7" w:rsidP="00E96D07">
            <w:pPr>
              <w:spacing w:line="264" w:lineRule="exact"/>
              <w:ind w:left="385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1940B7" w:rsidRDefault="00B00AE7" w:rsidP="00E96D07">
            <w:pPr>
              <w:spacing w:line="264" w:lineRule="exact"/>
              <w:ind w:left="46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*</w:t>
            </w:r>
          </w:p>
        </w:tc>
      </w:tr>
      <w:tr w:rsidR="00B00AE7" w:rsidRPr="001940B7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1940B7" w:rsidRDefault="00B00AE7" w:rsidP="00E96D07">
            <w:pPr>
              <w:spacing w:line="264" w:lineRule="exact"/>
              <w:ind w:left="16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1940B7" w:rsidRDefault="00B00AE7" w:rsidP="00E96D07">
            <w:pPr>
              <w:spacing w:line="264" w:lineRule="exact"/>
              <w:ind w:left="22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</w:tr>
      <w:tr w:rsidR="00B00AE7" w:rsidRPr="001940B7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Počet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1940B7" w:rsidRDefault="00627EE9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min. 2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1940B7" w:rsidRDefault="00627EE9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min.2-3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</w:tr>
      <w:tr w:rsidR="00B00AE7" w:rsidRPr="001940B7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1940B7" w:rsidRDefault="00B00AE7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1940B7" w:rsidRDefault="00B00AE7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</w:tr>
    </w:tbl>
    <w:p w14:paraId="729A3BDC" w14:textId="77777777" w:rsidR="00B00AE7" w:rsidRPr="001940B7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 w:val="20"/>
          <w:szCs w:val="20"/>
        </w:rPr>
      </w:pPr>
    </w:p>
    <w:p w14:paraId="21F76C26" w14:textId="77777777" w:rsidR="00B00AE7" w:rsidRPr="001940B7" w:rsidRDefault="00B00AE7" w:rsidP="00AA018F">
      <w:pPr>
        <w:widowControl w:val="0"/>
        <w:spacing w:after="0" w:line="240" w:lineRule="auto"/>
        <w:ind w:left="39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Poznámka:</w:t>
      </w:r>
    </w:p>
    <w:p w14:paraId="2BFC9FC9" w14:textId="77777777" w:rsidR="00B00AE7" w:rsidRPr="001940B7" w:rsidRDefault="00B00AE7" w:rsidP="00AA018F">
      <w:pPr>
        <w:widowControl w:val="0"/>
        <w:tabs>
          <w:tab w:val="left" w:pos="1477"/>
        </w:tabs>
        <w:spacing w:before="41" w:after="0" w:line="240" w:lineRule="auto"/>
        <w:ind w:left="1116" w:right="571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při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hloubky sondy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zohlednit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hloubku budoucího odvodňovacího</w:t>
      </w:r>
      <w:r w:rsidRPr="001940B7">
        <w:rPr>
          <w:rFonts w:eastAsia="Calibri" w:cs="Arial"/>
          <w:spacing w:val="3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zařízení</w:t>
      </w:r>
    </w:p>
    <w:p w14:paraId="158A9B6B" w14:textId="77777777" w:rsidR="00B00AE7" w:rsidRPr="001940B7" w:rsidRDefault="00B00AE7" w:rsidP="00AA018F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-1"/>
          <w:sz w:val="20"/>
          <w:szCs w:val="20"/>
        </w:rPr>
        <w:t>dále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vzít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úvahu</w:t>
      </w:r>
      <w:r w:rsidRPr="001940B7">
        <w:rPr>
          <w:rFonts w:eastAsia="Calibri" w:cs="Arial"/>
          <w:spacing w:val="-1"/>
          <w:sz w:val="20"/>
          <w:szCs w:val="20"/>
        </w:rPr>
        <w:t xml:space="preserve"> únosnost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stlačitelnost</w:t>
      </w:r>
      <w:r w:rsidRPr="001940B7">
        <w:rPr>
          <w:rFonts w:eastAsia="Calibri" w:cs="Arial"/>
          <w:spacing w:val="-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násypu</w:t>
      </w:r>
    </w:p>
    <w:p w14:paraId="40E1199A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180505C2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6A2C40C5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27927536" w14:textId="5616F7DF" w:rsidR="0070151B" w:rsidRPr="001940B7" w:rsidRDefault="0006284B" w:rsidP="00AA018F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 xml:space="preserve"> 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C. Požadavky</w:t>
      </w:r>
      <w:r w:rsidR="00B00AE7"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na</w:t>
      </w:r>
      <w:r w:rsidR="00B00AE7" w:rsidRPr="001940B7">
        <w:rPr>
          <w:rFonts w:eastAsia="Calibri" w:cs="Arial"/>
          <w:b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terénní</w:t>
      </w:r>
      <w:r w:rsidR="00B00AE7" w:rsidRPr="001940B7">
        <w:rPr>
          <w:rFonts w:eastAsia="Calibri" w:cs="Arial"/>
          <w:b/>
          <w:spacing w:val="-3"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měření</w:t>
      </w:r>
      <w:r w:rsidR="00B00AE7" w:rsidRPr="001940B7">
        <w:rPr>
          <w:rFonts w:eastAsia="Calibri" w:cs="Arial"/>
          <w:b/>
          <w:sz w:val="20"/>
          <w:szCs w:val="20"/>
        </w:rPr>
        <w:t xml:space="preserve"> a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laboratorní</w:t>
      </w:r>
      <w:r w:rsidR="00B00AE7" w:rsidRPr="001940B7">
        <w:rPr>
          <w:rFonts w:eastAsia="Calibri" w:cs="Arial"/>
          <w:b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zkoušky:</w:t>
      </w:r>
    </w:p>
    <w:p w14:paraId="4A46720C" w14:textId="6B063096" w:rsidR="0070151B" w:rsidRPr="001940B7" w:rsidRDefault="00B00AE7" w:rsidP="00AA018F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40" w:lineRule="auto"/>
        <w:ind w:right="254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Výsledky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předcházejících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etap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průzkumu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doplnit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dynamickými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statickými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penetracemi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6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upřesnění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geotechnických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budoucího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zemního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tělesa</w:t>
      </w:r>
      <w:r w:rsidRPr="001940B7">
        <w:rPr>
          <w:rFonts w:eastAsia="Calibri" w:cs="Arial"/>
          <w:spacing w:val="1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případně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místa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nepřístupná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vrtným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soupravám</w:t>
      </w:r>
    </w:p>
    <w:p w14:paraId="5BA0F608" w14:textId="77777777" w:rsidR="00B00AE7" w:rsidRPr="001940B7" w:rsidRDefault="00B00AE7" w:rsidP="00AA018F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Laboratorní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zkoušky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zemin,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skalních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proofErr w:type="spellStart"/>
      <w:r w:rsidRPr="001940B7">
        <w:rPr>
          <w:rFonts w:eastAsia="Calibri" w:cs="Arial"/>
          <w:spacing w:val="-1"/>
          <w:sz w:val="20"/>
          <w:szCs w:val="20"/>
        </w:rPr>
        <w:t>poloskalních</w:t>
      </w:r>
      <w:proofErr w:type="spellEnd"/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hornin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se</w:t>
      </w:r>
      <w:r w:rsidRPr="001940B7">
        <w:rPr>
          <w:rFonts w:eastAsia="Calibri" w:cs="Arial"/>
          <w:spacing w:val="2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provádí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rozšířeném</w:t>
      </w:r>
      <w:r w:rsidRPr="001940B7">
        <w:rPr>
          <w:rFonts w:eastAsia="Calibri" w:cs="Arial"/>
          <w:spacing w:val="2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rozsahu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než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průzkumu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to</w:t>
      </w:r>
      <w:r w:rsidRPr="001940B7">
        <w:rPr>
          <w:rFonts w:eastAsia="Calibri" w:cs="Arial"/>
          <w:spacing w:val="3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popisných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jednotlivých</w:t>
      </w:r>
      <w:r w:rsidRPr="001940B7">
        <w:rPr>
          <w:rFonts w:eastAsia="Calibri" w:cs="Arial"/>
          <w:spacing w:val="6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typů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jejich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zařazení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klasifikačních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systémů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norem</w:t>
      </w:r>
      <w:r w:rsidRPr="001940B7">
        <w:rPr>
          <w:rFonts w:eastAsia="Calibri" w:cs="Arial"/>
          <w:spacing w:val="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736133,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ISO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14688-2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ČSN 75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2410 konkrétně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pak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z w:val="20"/>
          <w:szCs w:val="20"/>
        </w:rPr>
        <w:t xml:space="preserve"> :</w:t>
      </w:r>
    </w:p>
    <w:p w14:paraId="490B814C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nevhodné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 výstavbu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</w:p>
    <w:p w14:paraId="596C2C21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do násypů</w:t>
      </w:r>
      <w:r w:rsidRPr="001940B7">
        <w:rPr>
          <w:rFonts w:eastAsia="Calibri" w:cs="Arial"/>
          <w:sz w:val="20"/>
          <w:szCs w:val="20"/>
        </w:rPr>
        <w:t xml:space="preserve"> ve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 ČSN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25E5E0EE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 aktivní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zóny vozovky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7EF2D65C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pro úpravu pojivy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 73 6133</w:t>
      </w:r>
    </w:p>
    <w:p w14:paraId="19B3EE62" w14:textId="6782CCA5" w:rsidR="0070151B" w:rsidRPr="001940B7" w:rsidRDefault="00B00AE7" w:rsidP="00AA018F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materiály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sanačního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charakteru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vhodné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násypů</w:t>
      </w:r>
    </w:p>
    <w:p w14:paraId="61F2497A" w14:textId="1FF1D459" w:rsidR="001A027C" w:rsidRPr="001940B7" w:rsidRDefault="001A027C" w:rsidP="00AA018F">
      <w:pPr>
        <w:pStyle w:val="Odstavecseseznamem"/>
        <w:numPr>
          <w:ilvl w:val="0"/>
          <w:numId w:val="9"/>
        </w:numPr>
        <w:spacing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 xml:space="preserve">V </w:t>
      </w:r>
      <w:r w:rsidRPr="001940B7">
        <w:rPr>
          <w:rFonts w:eastAsia="Calibri" w:cs="Arial"/>
          <w:spacing w:val="-1"/>
          <w:sz w:val="20"/>
          <w:szCs w:val="20"/>
        </w:rPr>
        <w:t>místech</w:t>
      </w:r>
      <w:r w:rsidRPr="001940B7">
        <w:rPr>
          <w:rFonts w:eastAsia="Calibri" w:cs="Arial"/>
          <w:spacing w:val="4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stavebních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objektů</w:t>
      </w:r>
      <w:r w:rsidRPr="001940B7">
        <w:rPr>
          <w:rFonts w:eastAsia="Calibri" w:cs="Arial"/>
          <w:sz w:val="20"/>
          <w:szCs w:val="20"/>
        </w:rPr>
        <w:t xml:space="preserve"> je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nutné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odebrat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vzorky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podzemní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vody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(pokud</w:t>
      </w:r>
      <w:r w:rsidRPr="001940B7">
        <w:rPr>
          <w:rFonts w:eastAsia="Calibri" w:cs="Arial"/>
          <w:sz w:val="20"/>
          <w:szCs w:val="20"/>
        </w:rPr>
        <w:t xml:space="preserve"> nejsou </w:t>
      </w:r>
      <w:r w:rsidRPr="001940B7">
        <w:rPr>
          <w:rFonts w:eastAsia="Calibri" w:cs="Arial"/>
          <w:spacing w:val="-1"/>
          <w:sz w:val="20"/>
          <w:szCs w:val="20"/>
        </w:rPr>
        <w:t>již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etapě)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chemické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agresivity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prostředí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beton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EN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206-1</w:t>
      </w:r>
    </w:p>
    <w:p w14:paraId="27779327" w14:textId="53079938" w:rsidR="00E32805" w:rsidRDefault="00E32805" w:rsidP="001A027C">
      <w:pPr>
        <w:rPr>
          <w:rFonts w:cs="Arial"/>
          <w:b/>
          <w:sz w:val="20"/>
          <w:szCs w:val="20"/>
        </w:rPr>
      </w:pPr>
    </w:p>
    <w:p w14:paraId="658DE9E2" w14:textId="2AA8166E" w:rsidR="00FF7730" w:rsidRDefault="00FF7730" w:rsidP="001A027C">
      <w:pPr>
        <w:rPr>
          <w:rFonts w:cs="Arial"/>
          <w:b/>
          <w:sz w:val="20"/>
          <w:szCs w:val="20"/>
        </w:rPr>
      </w:pPr>
    </w:p>
    <w:p w14:paraId="0D71542E" w14:textId="77777777" w:rsidR="00AA018F" w:rsidRPr="001940B7" w:rsidRDefault="00AA018F" w:rsidP="001A027C">
      <w:pPr>
        <w:rPr>
          <w:rFonts w:cs="Arial"/>
          <w:b/>
          <w:sz w:val="20"/>
          <w:szCs w:val="20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1940B7" w14:paraId="72B871AA" w14:textId="77777777" w:rsidTr="00D17444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lastRenderedPageBreak/>
              <w:t xml:space="preserve">D.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Závěrečná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zpráva</w:t>
            </w:r>
            <w:proofErr w:type="spellEnd"/>
            <w:r w:rsidRPr="001940B7">
              <w:rPr>
                <w:rFonts w:cs="Arial"/>
                <w:b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z w:val="20"/>
                <w:szCs w:val="20"/>
              </w:rPr>
              <w:t>o</w:t>
            </w: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podrobném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obsahuje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</w:tr>
      <w:tr w:rsidR="009737C2" w:rsidRPr="001940B7" w14:paraId="0BD8C25F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1940B7" w:rsidRDefault="009737C2" w:rsidP="00D17444">
            <w:pPr>
              <w:ind w:left="102" w:right="289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Shromáždění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co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nejúplnějších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inženýrskogeologických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a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poměrech</w:t>
            </w:r>
            <w:proofErr w:type="spellEnd"/>
            <w:r w:rsidRPr="001940B7">
              <w:rPr>
                <w:rFonts w:cs="Arial"/>
                <w:spacing w:val="5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dotčeném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1940B7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1940B7" w:rsidRDefault="009737C2" w:rsidP="00627EE9">
            <w:pPr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základových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včetně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ověřených</w:t>
            </w:r>
            <w:proofErr w:type="spellEnd"/>
            <w:r w:rsidRPr="001940B7">
              <w:rPr>
                <w:rFonts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geomechanických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podloží</w:t>
            </w:r>
            <w:proofErr w:type="spellEnd"/>
          </w:p>
        </w:tc>
      </w:tr>
      <w:tr w:rsidR="009737C2" w:rsidRPr="001940B7" w14:paraId="6C8D4F30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1940B7" w:rsidRDefault="009737C2" w:rsidP="00D17444">
            <w:pPr>
              <w:ind w:left="102" w:right="45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S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stupně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chemicky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agresivního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prostředí</w:t>
            </w:r>
            <w:proofErr w:type="spellEnd"/>
            <w:r w:rsidRPr="001940B7">
              <w:rPr>
                <w:rFonts w:cs="Arial"/>
                <w:spacing w:val="5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zeminách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vodě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(ČSN </w:t>
            </w:r>
            <w:r w:rsidRPr="001940B7">
              <w:rPr>
                <w:rFonts w:cs="Arial"/>
                <w:sz w:val="20"/>
                <w:szCs w:val="20"/>
              </w:rPr>
              <w:t>EN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206-1) </w:t>
            </w:r>
          </w:p>
        </w:tc>
      </w:tr>
      <w:tr w:rsidR="009737C2" w:rsidRPr="001940B7" w14:paraId="77FA9F21" w14:textId="77777777" w:rsidTr="00AC27F4">
        <w:trPr>
          <w:trHeight w:hRule="exact" w:val="56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1940B7" w:rsidRDefault="009737C2" w:rsidP="00D17444">
            <w:pPr>
              <w:ind w:left="102" w:right="29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nepříznivých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území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návrhem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řešení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doporučení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změně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1940B7" w14:paraId="1A009C17" w14:textId="77777777" w:rsidTr="00AC27F4">
        <w:trPr>
          <w:trHeight w:hRule="exact" w:val="10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1940B7" w:rsidRDefault="009737C2" w:rsidP="00D17444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Údaje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technologických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vlastnostech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kterou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je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možno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využít</w:t>
            </w:r>
            <w:proofErr w:type="spellEnd"/>
            <w:r w:rsidRPr="001940B7">
              <w:rPr>
                <w:rFonts w:cs="Arial"/>
                <w:spacing w:val="7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sypaninu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(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ČSN 736133)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do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konsolidační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vrstvy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konstrukční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požadavků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zadavatele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09A6CF3F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ČSN 73 6133 do 3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tříd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kategorií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smluvní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dohody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objednatelem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1E002E79" w14:textId="77777777" w:rsidTr="00D17444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Zatřídění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vrtatelnosti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hlubinné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TP76</w:t>
            </w:r>
          </w:p>
        </w:tc>
      </w:tr>
      <w:tr w:rsidR="009737C2" w:rsidRPr="001940B7" w14:paraId="397187E3" w14:textId="77777777" w:rsidTr="00D17444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1940B7" w:rsidRDefault="009737C2" w:rsidP="00D17444">
            <w:pPr>
              <w:ind w:left="102" w:right="34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nejbližším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navrhnout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opatření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6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snížení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kapilární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vzlínavosti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</w:p>
        </w:tc>
      </w:tr>
      <w:tr w:rsidR="009737C2" w:rsidRPr="001940B7" w14:paraId="300DD949" w14:textId="77777777" w:rsidTr="00D17444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povětrnostních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podmínek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provádění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vzhledem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geotechnickým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poměrům</w:t>
            </w:r>
            <w:proofErr w:type="spellEnd"/>
          </w:p>
        </w:tc>
      </w:tr>
      <w:tr w:rsidR="009737C2" w:rsidRPr="001940B7" w14:paraId="61B5478C" w14:textId="77777777" w:rsidTr="00AC27F4">
        <w:trPr>
          <w:trHeight w:hRule="exact" w:val="183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940B7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Zhodnocení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stavební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činnosti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budoucího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  <w:p w14:paraId="2708DCC1" w14:textId="77777777" w:rsidR="00627EE9" w:rsidRPr="001940B7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části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by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měli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být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:</w:t>
            </w:r>
          </w:p>
          <w:p w14:paraId="7EA7312F" w14:textId="77777777" w:rsidR="00627EE9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přítoků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zářezů</w:t>
            </w:r>
            <w:proofErr w:type="spellEnd"/>
          </w:p>
          <w:p w14:paraId="01F288C4" w14:textId="3792327A" w:rsidR="00627EE9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kvalitu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stávajících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</w:p>
          <w:p w14:paraId="750BD347" w14:textId="2BBCB82E" w:rsidR="009737C2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Náhradní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obyvatelstvo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jejich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ovlivnění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stavbou</w:t>
            </w:r>
            <w:proofErr w:type="spellEnd"/>
          </w:p>
        </w:tc>
      </w:tr>
      <w:tr w:rsidR="009737C2" w:rsidRPr="001940B7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1940B7" w:rsidRDefault="009737C2" w:rsidP="00627EE9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</w:t>
            </w:r>
            <w:r w:rsidR="00627EE9" w:rsidRPr="001940B7">
              <w:rPr>
                <w:rFonts w:cs="Arial"/>
                <w:spacing w:val="-1"/>
                <w:sz w:val="20"/>
                <w:szCs w:val="20"/>
              </w:rPr>
              <w:t>u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komunikacena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09474225" w14:textId="77777777" w:rsidTr="00D17444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1940B7" w:rsidRDefault="00627EE9" w:rsidP="00D17444">
            <w:pPr>
              <w:spacing w:line="264" w:lineRule="exact"/>
              <w:ind w:right="343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="009737C2" w:rsidRPr="001940B7">
              <w:rPr>
                <w:rFonts w:cs="Arial"/>
                <w:sz w:val="20"/>
                <w:szCs w:val="20"/>
              </w:rPr>
              <w:t>Závěry</w:t>
            </w:r>
            <w:proofErr w:type="spellEnd"/>
            <w:r w:rsidR="009737C2" w:rsidRPr="001940B7">
              <w:rPr>
                <w:rFonts w:cs="Arial"/>
                <w:sz w:val="20"/>
                <w:szCs w:val="20"/>
              </w:rPr>
              <w:t xml:space="preserve"> a </w:t>
            </w:r>
            <w:proofErr w:type="spellStart"/>
            <w:r w:rsidR="009737C2" w:rsidRPr="001940B7">
              <w:rPr>
                <w:rFonts w:cs="Arial"/>
                <w:sz w:val="20"/>
                <w:szCs w:val="20"/>
              </w:rPr>
              <w:t>doporučení</w:t>
            </w:r>
            <w:proofErr w:type="spellEnd"/>
          </w:p>
        </w:tc>
      </w:tr>
    </w:tbl>
    <w:p w14:paraId="12B9ACCC" w14:textId="77777777" w:rsidR="00E32805" w:rsidRPr="001940B7" w:rsidRDefault="00E32805" w:rsidP="001A027C">
      <w:pPr>
        <w:rPr>
          <w:rFonts w:cs="Arial"/>
          <w:sz w:val="20"/>
          <w:szCs w:val="20"/>
        </w:rPr>
      </w:pPr>
    </w:p>
    <w:p w14:paraId="770D73E5" w14:textId="1B6C1E38" w:rsidR="001A027C" w:rsidRPr="001940B7" w:rsidRDefault="001A027C" w:rsidP="00AA018F">
      <w:pPr>
        <w:spacing w:line="240" w:lineRule="auto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E. Členění díla Geotechnický průzkum:</w:t>
      </w:r>
    </w:p>
    <w:p w14:paraId="31550F58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Identifikační údaje</w:t>
      </w:r>
    </w:p>
    <w:p w14:paraId="273A6415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stavby včetně objektů</w:t>
      </w:r>
    </w:p>
    <w:p w14:paraId="061E4D8D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Rozbor dostupných podkladů</w:t>
      </w:r>
    </w:p>
    <w:p w14:paraId="5391DE7B" w14:textId="77777777" w:rsidR="001A027C" w:rsidRPr="001940B7" w:rsidRDefault="001A027C" w:rsidP="00AA018F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1. Popis geologických poměrů</w:t>
      </w:r>
    </w:p>
    <w:p w14:paraId="1E1100BC" w14:textId="77777777" w:rsidR="001A027C" w:rsidRPr="001940B7" w:rsidRDefault="001A027C" w:rsidP="00AA018F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2. Popis hydrogeologických poměrů</w:t>
      </w:r>
    </w:p>
    <w:p w14:paraId="0D55DCEE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geologického profilu průzkumných sond</w:t>
      </w:r>
    </w:p>
    <w:p w14:paraId="32094584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Protokoly o laboratorních zkouškách</w:t>
      </w:r>
    </w:p>
    <w:p w14:paraId="28BCB57E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Závěrečná zpráva (včetně závěrů a doporučení)</w:t>
      </w:r>
    </w:p>
    <w:p w14:paraId="6A8B62C3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Mapové podklady (včetně popisu a umístění sond)</w:t>
      </w:r>
    </w:p>
    <w:p w14:paraId="0058B154" w14:textId="77777777" w:rsidR="001A027C" w:rsidRPr="001940B7" w:rsidRDefault="001A027C" w:rsidP="00AA018F">
      <w:pPr>
        <w:widowControl w:val="0"/>
        <w:numPr>
          <w:ilvl w:val="4"/>
          <w:numId w:val="7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Podrobná situace – dle podkladů k zadání</w:t>
      </w:r>
    </w:p>
    <w:p w14:paraId="659798DD" w14:textId="77777777" w:rsidR="001A027C" w:rsidRPr="001940B7" w:rsidRDefault="001A027C" w:rsidP="00AA018F">
      <w:pPr>
        <w:widowControl w:val="0"/>
        <w:numPr>
          <w:ilvl w:val="4"/>
          <w:numId w:val="7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Podélný profil – dle podkladů k zadání</w:t>
      </w:r>
    </w:p>
    <w:p w14:paraId="1ED58A6C" w14:textId="77777777" w:rsidR="001A027C" w:rsidRPr="001940B7" w:rsidRDefault="001A027C" w:rsidP="001A027C">
      <w:pPr>
        <w:rPr>
          <w:rFonts w:cs="Arial"/>
          <w:sz w:val="20"/>
          <w:szCs w:val="20"/>
        </w:rPr>
      </w:pPr>
    </w:p>
    <w:sectPr w:rsidR="001A027C" w:rsidRPr="001940B7" w:rsidSect="00AC27F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A9D48" w14:textId="77777777" w:rsidR="00D127BF" w:rsidRDefault="00D127BF">
      <w:r>
        <w:separator/>
      </w:r>
    </w:p>
  </w:endnote>
  <w:endnote w:type="continuationSeparator" w:id="0">
    <w:p w14:paraId="4FE4B2EC" w14:textId="77777777" w:rsidR="00D127BF" w:rsidRDefault="00D127BF">
      <w:r>
        <w:continuationSeparator/>
      </w:r>
    </w:p>
  </w:endnote>
  <w:endnote w:type="continuationNotice" w:id="1">
    <w:p w14:paraId="04856DAC" w14:textId="77777777" w:rsidR="00D127BF" w:rsidRDefault="00D127B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444" w:rsidRDefault="00D174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258F750D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42D5C">
      <w:rPr>
        <w:rStyle w:val="slostrnky"/>
        <w:noProof/>
      </w:rPr>
      <w:t>12</w:t>
    </w:r>
    <w:r>
      <w:rPr>
        <w:rStyle w:val="slostrnky"/>
      </w:rPr>
      <w:fldChar w:fldCharType="end"/>
    </w:r>
  </w:p>
  <w:p w14:paraId="7C2B77D5" w14:textId="77777777" w:rsidR="00D17444" w:rsidRDefault="00D17444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D17444" w:rsidRDefault="00D17444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4A913" w14:textId="77777777" w:rsidR="00D127BF" w:rsidRDefault="00D127BF">
      <w:r>
        <w:separator/>
      </w:r>
    </w:p>
  </w:footnote>
  <w:footnote w:type="continuationSeparator" w:id="0">
    <w:p w14:paraId="5615A6EF" w14:textId="77777777" w:rsidR="00D127BF" w:rsidRDefault="00D127BF">
      <w:r>
        <w:continuationSeparator/>
      </w:r>
    </w:p>
  </w:footnote>
  <w:footnote w:type="continuationNotice" w:id="1">
    <w:p w14:paraId="2582D68E" w14:textId="77777777" w:rsidR="00D127BF" w:rsidRDefault="00D127B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F01B1" w14:textId="2BC1FF42" w:rsidR="00E56DEF" w:rsidRPr="00204BEA" w:rsidRDefault="00E56DEF" w:rsidP="00E56DEF">
    <w:pPr>
      <w:pStyle w:val="Zhlav"/>
      <w:spacing w:after="0" w:line="240" w:lineRule="auto"/>
      <w:rPr>
        <w:rFonts w:cs="Arial"/>
        <w:sz w:val="18"/>
        <w:szCs w:val="18"/>
      </w:rPr>
    </w:pPr>
    <w:r w:rsidRPr="00204BEA">
      <w:rPr>
        <w:rFonts w:cs="Arial"/>
        <w:sz w:val="18"/>
        <w:szCs w:val="18"/>
      </w:rPr>
      <w:t xml:space="preserve">                                                                                                                    </w:t>
    </w:r>
    <w:r>
      <w:rPr>
        <w:rFonts w:cs="Arial"/>
        <w:sz w:val="18"/>
        <w:szCs w:val="18"/>
      </w:rPr>
      <w:t xml:space="preserve">      </w:t>
    </w:r>
    <w:r w:rsidRPr="00204BEA">
      <w:rPr>
        <w:rFonts w:cs="Arial"/>
        <w:sz w:val="18"/>
        <w:szCs w:val="18"/>
      </w:rPr>
      <w:t xml:space="preserve">     </w:t>
    </w:r>
    <w:proofErr w:type="gramStart"/>
    <w:r w:rsidRPr="00204BEA">
      <w:rPr>
        <w:rFonts w:cs="Arial"/>
        <w:sz w:val="18"/>
        <w:szCs w:val="18"/>
      </w:rPr>
      <w:t>Č.j.</w:t>
    </w:r>
    <w:proofErr w:type="gramEnd"/>
    <w:r w:rsidRPr="00204BEA">
      <w:rPr>
        <w:rFonts w:cs="Arial"/>
        <w:sz w:val="18"/>
        <w:szCs w:val="18"/>
      </w:rPr>
      <w:t xml:space="preserve"> objednatele: </w:t>
    </w:r>
  </w:p>
  <w:p w14:paraId="3B9411C6" w14:textId="24D8E648" w:rsidR="00D17444" w:rsidRPr="0047679A" w:rsidRDefault="00E56DEF" w:rsidP="00E56DEF">
    <w:pPr>
      <w:pStyle w:val="Zhlav"/>
      <w:rPr>
        <w:sz w:val="16"/>
        <w:szCs w:val="16"/>
      </w:rPr>
    </w:pPr>
    <w:r w:rsidRPr="00204BEA">
      <w:rPr>
        <w:rFonts w:cs="Arial"/>
        <w:sz w:val="18"/>
        <w:szCs w:val="18"/>
      </w:rPr>
      <w:tab/>
      <w:t xml:space="preserve">                                                                                             </w:t>
    </w:r>
    <w:r>
      <w:rPr>
        <w:rFonts w:cs="Arial"/>
        <w:sz w:val="18"/>
        <w:szCs w:val="18"/>
      </w:rPr>
      <w:t xml:space="preserve">    </w:t>
    </w:r>
    <w:proofErr w:type="gramStart"/>
    <w:r w:rsidRPr="00204BEA">
      <w:rPr>
        <w:rFonts w:cs="Arial"/>
        <w:sz w:val="18"/>
        <w:szCs w:val="18"/>
      </w:rPr>
      <w:t>Č.j.</w:t>
    </w:r>
    <w:proofErr w:type="gramEnd"/>
    <w:r w:rsidRPr="00204BEA">
      <w:rPr>
        <w:rFonts w:cs="Arial"/>
        <w:sz w:val="18"/>
        <w:szCs w:val="18"/>
      </w:rPr>
      <w:t xml:space="preserve"> zhotovitele:</w:t>
    </w:r>
    <w:r w:rsidR="00D17444"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FA9278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D2EE8E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E63C293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083"/>
    <w:rsid w:val="000203F2"/>
    <w:rsid w:val="000205F0"/>
    <w:rsid w:val="00024114"/>
    <w:rsid w:val="00035F68"/>
    <w:rsid w:val="00036D68"/>
    <w:rsid w:val="00037752"/>
    <w:rsid w:val="000475F1"/>
    <w:rsid w:val="00047A24"/>
    <w:rsid w:val="000524D5"/>
    <w:rsid w:val="00052714"/>
    <w:rsid w:val="00053799"/>
    <w:rsid w:val="0005524A"/>
    <w:rsid w:val="0005626A"/>
    <w:rsid w:val="00056754"/>
    <w:rsid w:val="00056ED9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295F"/>
    <w:rsid w:val="00095603"/>
    <w:rsid w:val="00095BEE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4990"/>
    <w:rsid w:val="000E6E9C"/>
    <w:rsid w:val="000F2F2F"/>
    <w:rsid w:val="000F51BD"/>
    <w:rsid w:val="000F5435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0E38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2CC6"/>
    <w:rsid w:val="00146F73"/>
    <w:rsid w:val="00152458"/>
    <w:rsid w:val="00152C73"/>
    <w:rsid w:val="0015467D"/>
    <w:rsid w:val="00155DAE"/>
    <w:rsid w:val="00157A2A"/>
    <w:rsid w:val="001606A3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9040B"/>
    <w:rsid w:val="001940B7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85A"/>
    <w:rsid w:val="001D7DFC"/>
    <w:rsid w:val="001E7C6C"/>
    <w:rsid w:val="001F21EB"/>
    <w:rsid w:val="001F2445"/>
    <w:rsid w:val="001F2B48"/>
    <w:rsid w:val="001F2D41"/>
    <w:rsid w:val="001F4E7C"/>
    <w:rsid w:val="001F5C31"/>
    <w:rsid w:val="002024DC"/>
    <w:rsid w:val="00204B5B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3175"/>
    <w:rsid w:val="002954A2"/>
    <w:rsid w:val="002954D1"/>
    <w:rsid w:val="002A4566"/>
    <w:rsid w:val="002C06A5"/>
    <w:rsid w:val="002C113C"/>
    <w:rsid w:val="002C6FAE"/>
    <w:rsid w:val="002D10A3"/>
    <w:rsid w:val="002D245C"/>
    <w:rsid w:val="002D249F"/>
    <w:rsid w:val="002D35D2"/>
    <w:rsid w:val="002D4C3E"/>
    <w:rsid w:val="002D5ABD"/>
    <w:rsid w:val="002D7772"/>
    <w:rsid w:val="002E0D1A"/>
    <w:rsid w:val="002E7E2A"/>
    <w:rsid w:val="002F02E0"/>
    <w:rsid w:val="002F3A87"/>
    <w:rsid w:val="00301EEE"/>
    <w:rsid w:val="0030604D"/>
    <w:rsid w:val="00306D5E"/>
    <w:rsid w:val="003106B8"/>
    <w:rsid w:val="00310DC5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0AC4"/>
    <w:rsid w:val="003534A5"/>
    <w:rsid w:val="00357DE0"/>
    <w:rsid w:val="00360D9F"/>
    <w:rsid w:val="00362163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02BB"/>
    <w:rsid w:val="003D4D11"/>
    <w:rsid w:val="003D4E11"/>
    <w:rsid w:val="003D6DA3"/>
    <w:rsid w:val="003E090D"/>
    <w:rsid w:val="003E1E1C"/>
    <w:rsid w:val="003E3B4B"/>
    <w:rsid w:val="003E6C22"/>
    <w:rsid w:val="003F0BB5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2368"/>
    <w:rsid w:val="004350BD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2F80"/>
    <w:rsid w:val="004B78E3"/>
    <w:rsid w:val="004C051F"/>
    <w:rsid w:val="004C2EFA"/>
    <w:rsid w:val="004C65C0"/>
    <w:rsid w:val="004D037A"/>
    <w:rsid w:val="004D2D12"/>
    <w:rsid w:val="004D3145"/>
    <w:rsid w:val="004D3F19"/>
    <w:rsid w:val="004D5F78"/>
    <w:rsid w:val="004D659D"/>
    <w:rsid w:val="004E02BE"/>
    <w:rsid w:val="004E2CB2"/>
    <w:rsid w:val="004E4176"/>
    <w:rsid w:val="004E4DA6"/>
    <w:rsid w:val="004E69ED"/>
    <w:rsid w:val="004E723B"/>
    <w:rsid w:val="004F13F9"/>
    <w:rsid w:val="004F154E"/>
    <w:rsid w:val="004F3317"/>
    <w:rsid w:val="004F38A5"/>
    <w:rsid w:val="004F64EF"/>
    <w:rsid w:val="00501669"/>
    <w:rsid w:val="00502DDF"/>
    <w:rsid w:val="00504478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2D5C"/>
    <w:rsid w:val="00546BA7"/>
    <w:rsid w:val="00547B20"/>
    <w:rsid w:val="00552932"/>
    <w:rsid w:val="00552E97"/>
    <w:rsid w:val="00552F19"/>
    <w:rsid w:val="005533C8"/>
    <w:rsid w:val="0055443D"/>
    <w:rsid w:val="005553AE"/>
    <w:rsid w:val="00556D7A"/>
    <w:rsid w:val="005626BD"/>
    <w:rsid w:val="0056457F"/>
    <w:rsid w:val="005645BB"/>
    <w:rsid w:val="00570232"/>
    <w:rsid w:val="00570C3C"/>
    <w:rsid w:val="00571B4E"/>
    <w:rsid w:val="00577966"/>
    <w:rsid w:val="00581454"/>
    <w:rsid w:val="005844C4"/>
    <w:rsid w:val="00587E17"/>
    <w:rsid w:val="005919C8"/>
    <w:rsid w:val="005949CF"/>
    <w:rsid w:val="00594E8D"/>
    <w:rsid w:val="00597BDF"/>
    <w:rsid w:val="005A0043"/>
    <w:rsid w:val="005A1830"/>
    <w:rsid w:val="005A32C1"/>
    <w:rsid w:val="005A39AC"/>
    <w:rsid w:val="005A45FB"/>
    <w:rsid w:val="005A7706"/>
    <w:rsid w:val="005B3785"/>
    <w:rsid w:val="005B4AD0"/>
    <w:rsid w:val="005B692A"/>
    <w:rsid w:val="005C4E34"/>
    <w:rsid w:val="005C66B1"/>
    <w:rsid w:val="005D4A77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118BE"/>
    <w:rsid w:val="006135D6"/>
    <w:rsid w:val="006152B5"/>
    <w:rsid w:val="00616927"/>
    <w:rsid w:val="006170B1"/>
    <w:rsid w:val="006172E4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2A82"/>
    <w:rsid w:val="00655172"/>
    <w:rsid w:val="006575CE"/>
    <w:rsid w:val="00660227"/>
    <w:rsid w:val="00660690"/>
    <w:rsid w:val="00660870"/>
    <w:rsid w:val="00660B9F"/>
    <w:rsid w:val="0066162B"/>
    <w:rsid w:val="00661B1A"/>
    <w:rsid w:val="00662182"/>
    <w:rsid w:val="006629DC"/>
    <w:rsid w:val="00663C13"/>
    <w:rsid w:val="00666E0D"/>
    <w:rsid w:val="00670F32"/>
    <w:rsid w:val="00674E35"/>
    <w:rsid w:val="00687840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A7855"/>
    <w:rsid w:val="006B0081"/>
    <w:rsid w:val="006B21C5"/>
    <w:rsid w:val="006B4B17"/>
    <w:rsid w:val="006C2DB8"/>
    <w:rsid w:val="006C4AC4"/>
    <w:rsid w:val="006C4B8C"/>
    <w:rsid w:val="006C527F"/>
    <w:rsid w:val="006C70A1"/>
    <w:rsid w:val="006C713F"/>
    <w:rsid w:val="006D0667"/>
    <w:rsid w:val="006D0B98"/>
    <w:rsid w:val="006D50D1"/>
    <w:rsid w:val="006D7BFB"/>
    <w:rsid w:val="006E2293"/>
    <w:rsid w:val="006E2996"/>
    <w:rsid w:val="006F3CD0"/>
    <w:rsid w:val="006F3F81"/>
    <w:rsid w:val="006F6ECC"/>
    <w:rsid w:val="006F7DDD"/>
    <w:rsid w:val="0070151B"/>
    <w:rsid w:val="00703635"/>
    <w:rsid w:val="00705AE2"/>
    <w:rsid w:val="0071160B"/>
    <w:rsid w:val="00711F85"/>
    <w:rsid w:val="0071580B"/>
    <w:rsid w:val="007168E9"/>
    <w:rsid w:val="00716DDA"/>
    <w:rsid w:val="007223A6"/>
    <w:rsid w:val="00722CA2"/>
    <w:rsid w:val="0073107E"/>
    <w:rsid w:val="00731789"/>
    <w:rsid w:val="00734BF8"/>
    <w:rsid w:val="00743455"/>
    <w:rsid w:val="00743B00"/>
    <w:rsid w:val="0074448C"/>
    <w:rsid w:val="00750233"/>
    <w:rsid w:val="00751679"/>
    <w:rsid w:val="007542FF"/>
    <w:rsid w:val="00754BCC"/>
    <w:rsid w:val="00754F95"/>
    <w:rsid w:val="0076278C"/>
    <w:rsid w:val="0076588D"/>
    <w:rsid w:val="007674E6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8744A"/>
    <w:rsid w:val="00790CC9"/>
    <w:rsid w:val="0079106B"/>
    <w:rsid w:val="007A0E00"/>
    <w:rsid w:val="007A3342"/>
    <w:rsid w:val="007A7E6A"/>
    <w:rsid w:val="007B13F7"/>
    <w:rsid w:val="007B467E"/>
    <w:rsid w:val="007B4FE3"/>
    <w:rsid w:val="007B5B8F"/>
    <w:rsid w:val="007B5D2C"/>
    <w:rsid w:val="007B7420"/>
    <w:rsid w:val="007B7723"/>
    <w:rsid w:val="007D0349"/>
    <w:rsid w:val="007E1651"/>
    <w:rsid w:val="007E28CE"/>
    <w:rsid w:val="007E3837"/>
    <w:rsid w:val="007E595C"/>
    <w:rsid w:val="007E70CD"/>
    <w:rsid w:val="007F36A0"/>
    <w:rsid w:val="007F4D81"/>
    <w:rsid w:val="007F72F0"/>
    <w:rsid w:val="008011A3"/>
    <w:rsid w:val="00806017"/>
    <w:rsid w:val="008068EB"/>
    <w:rsid w:val="00807FAD"/>
    <w:rsid w:val="0081211C"/>
    <w:rsid w:val="008162B5"/>
    <w:rsid w:val="008178C4"/>
    <w:rsid w:val="00817AFC"/>
    <w:rsid w:val="00821465"/>
    <w:rsid w:val="00821735"/>
    <w:rsid w:val="00824335"/>
    <w:rsid w:val="00826A6F"/>
    <w:rsid w:val="00830D23"/>
    <w:rsid w:val="00832F70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1878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3326"/>
    <w:rsid w:val="008B55DF"/>
    <w:rsid w:val="008B5A01"/>
    <w:rsid w:val="008B5C94"/>
    <w:rsid w:val="008B6A73"/>
    <w:rsid w:val="008C02BD"/>
    <w:rsid w:val="008C126A"/>
    <w:rsid w:val="008C145A"/>
    <w:rsid w:val="008C1A51"/>
    <w:rsid w:val="008C267B"/>
    <w:rsid w:val="008C2E26"/>
    <w:rsid w:val="008C4E63"/>
    <w:rsid w:val="008C7373"/>
    <w:rsid w:val="008D0355"/>
    <w:rsid w:val="008D13C1"/>
    <w:rsid w:val="008D2B3C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6F6"/>
    <w:rsid w:val="00926A5C"/>
    <w:rsid w:val="00927633"/>
    <w:rsid w:val="00930D90"/>
    <w:rsid w:val="00936760"/>
    <w:rsid w:val="009368F3"/>
    <w:rsid w:val="00937587"/>
    <w:rsid w:val="00940019"/>
    <w:rsid w:val="00940556"/>
    <w:rsid w:val="00941A95"/>
    <w:rsid w:val="00951789"/>
    <w:rsid w:val="00952520"/>
    <w:rsid w:val="0095373F"/>
    <w:rsid w:val="00953EC8"/>
    <w:rsid w:val="0095605B"/>
    <w:rsid w:val="009618AC"/>
    <w:rsid w:val="00964688"/>
    <w:rsid w:val="00971763"/>
    <w:rsid w:val="00971EAC"/>
    <w:rsid w:val="009737C2"/>
    <w:rsid w:val="009753D7"/>
    <w:rsid w:val="00982D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D3DF5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AAA"/>
    <w:rsid w:val="00A04035"/>
    <w:rsid w:val="00A10143"/>
    <w:rsid w:val="00A10274"/>
    <w:rsid w:val="00A1147A"/>
    <w:rsid w:val="00A126CD"/>
    <w:rsid w:val="00A12FB6"/>
    <w:rsid w:val="00A13487"/>
    <w:rsid w:val="00A14402"/>
    <w:rsid w:val="00A22F91"/>
    <w:rsid w:val="00A23CD5"/>
    <w:rsid w:val="00A2728C"/>
    <w:rsid w:val="00A30EED"/>
    <w:rsid w:val="00A31242"/>
    <w:rsid w:val="00A31465"/>
    <w:rsid w:val="00A3650E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5D8F"/>
    <w:rsid w:val="00A660B0"/>
    <w:rsid w:val="00A6670C"/>
    <w:rsid w:val="00A67EE9"/>
    <w:rsid w:val="00A850AC"/>
    <w:rsid w:val="00A86DD5"/>
    <w:rsid w:val="00A91766"/>
    <w:rsid w:val="00A95F2D"/>
    <w:rsid w:val="00AA018F"/>
    <w:rsid w:val="00AA6790"/>
    <w:rsid w:val="00AA6C81"/>
    <w:rsid w:val="00AA6F20"/>
    <w:rsid w:val="00AA703A"/>
    <w:rsid w:val="00AB7CC6"/>
    <w:rsid w:val="00AC27F4"/>
    <w:rsid w:val="00AC34F9"/>
    <w:rsid w:val="00AD1275"/>
    <w:rsid w:val="00AD170C"/>
    <w:rsid w:val="00AD1AA0"/>
    <w:rsid w:val="00AD1C77"/>
    <w:rsid w:val="00AD4FE6"/>
    <w:rsid w:val="00AD57A0"/>
    <w:rsid w:val="00AD5D34"/>
    <w:rsid w:val="00AD7B06"/>
    <w:rsid w:val="00AE046D"/>
    <w:rsid w:val="00AE2DC5"/>
    <w:rsid w:val="00AE33D5"/>
    <w:rsid w:val="00AE605E"/>
    <w:rsid w:val="00AE6564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E77"/>
    <w:rsid w:val="00B26FF5"/>
    <w:rsid w:val="00B27CAF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BCA"/>
    <w:rsid w:val="00B53CDD"/>
    <w:rsid w:val="00B5642E"/>
    <w:rsid w:val="00B60795"/>
    <w:rsid w:val="00B63955"/>
    <w:rsid w:val="00B63C61"/>
    <w:rsid w:val="00B6547F"/>
    <w:rsid w:val="00B65FFB"/>
    <w:rsid w:val="00B666D9"/>
    <w:rsid w:val="00B6738E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2E3F"/>
    <w:rsid w:val="00BB4624"/>
    <w:rsid w:val="00BB71C6"/>
    <w:rsid w:val="00BB7CB3"/>
    <w:rsid w:val="00BC0BE7"/>
    <w:rsid w:val="00BC11BB"/>
    <w:rsid w:val="00BC247C"/>
    <w:rsid w:val="00BD0A14"/>
    <w:rsid w:val="00BD3F3B"/>
    <w:rsid w:val="00BD41D3"/>
    <w:rsid w:val="00BD555E"/>
    <w:rsid w:val="00BD672E"/>
    <w:rsid w:val="00BD6F8B"/>
    <w:rsid w:val="00BE258E"/>
    <w:rsid w:val="00BF3694"/>
    <w:rsid w:val="00BF68D7"/>
    <w:rsid w:val="00BF7EAF"/>
    <w:rsid w:val="00C00631"/>
    <w:rsid w:val="00C0340E"/>
    <w:rsid w:val="00C0493E"/>
    <w:rsid w:val="00C058C6"/>
    <w:rsid w:val="00C05F45"/>
    <w:rsid w:val="00C1681E"/>
    <w:rsid w:val="00C17CAA"/>
    <w:rsid w:val="00C2206F"/>
    <w:rsid w:val="00C226B0"/>
    <w:rsid w:val="00C25044"/>
    <w:rsid w:val="00C25139"/>
    <w:rsid w:val="00C2661A"/>
    <w:rsid w:val="00C26A5E"/>
    <w:rsid w:val="00C27EC9"/>
    <w:rsid w:val="00C30DBF"/>
    <w:rsid w:val="00C321F7"/>
    <w:rsid w:val="00C32521"/>
    <w:rsid w:val="00C354FE"/>
    <w:rsid w:val="00C3789A"/>
    <w:rsid w:val="00C3793D"/>
    <w:rsid w:val="00C41C24"/>
    <w:rsid w:val="00C467FD"/>
    <w:rsid w:val="00C47A1B"/>
    <w:rsid w:val="00C47F79"/>
    <w:rsid w:val="00C50D61"/>
    <w:rsid w:val="00C517C5"/>
    <w:rsid w:val="00C52BAE"/>
    <w:rsid w:val="00C567B2"/>
    <w:rsid w:val="00C60B4E"/>
    <w:rsid w:val="00C62353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200C"/>
    <w:rsid w:val="00C96F53"/>
    <w:rsid w:val="00CA04E5"/>
    <w:rsid w:val="00CA082A"/>
    <w:rsid w:val="00CB55C3"/>
    <w:rsid w:val="00CB6687"/>
    <w:rsid w:val="00CB68CC"/>
    <w:rsid w:val="00CB6BAC"/>
    <w:rsid w:val="00CC04D6"/>
    <w:rsid w:val="00CC14E0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419F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BF"/>
    <w:rsid w:val="00D16E9B"/>
    <w:rsid w:val="00D17444"/>
    <w:rsid w:val="00D21E70"/>
    <w:rsid w:val="00D316A9"/>
    <w:rsid w:val="00D356E2"/>
    <w:rsid w:val="00D37F97"/>
    <w:rsid w:val="00D40491"/>
    <w:rsid w:val="00D45076"/>
    <w:rsid w:val="00D50182"/>
    <w:rsid w:val="00D50F27"/>
    <w:rsid w:val="00D52E4B"/>
    <w:rsid w:val="00D53965"/>
    <w:rsid w:val="00D54FFB"/>
    <w:rsid w:val="00D57FE6"/>
    <w:rsid w:val="00D62408"/>
    <w:rsid w:val="00D63D05"/>
    <w:rsid w:val="00D66B32"/>
    <w:rsid w:val="00D67603"/>
    <w:rsid w:val="00D7102A"/>
    <w:rsid w:val="00D8162E"/>
    <w:rsid w:val="00D833D6"/>
    <w:rsid w:val="00D833F1"/>
    <w:rsid w:val="00D9225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59FD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2374"/>
    <w:rsid w:val="00E449B9"/>
    <w:rsid w:val="00E46FD4"/>
    <w:rsid w:val="00E56DEF"/>
    <w:rsid w:val="00E60902"/>
    <w:rsid w:val="00E612CB"/>
    <w:rsid w:val="00E62EE1"/>
    <w:rsid w:val="00E64C40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553C"/>
    <w:rsid w:val="00E96D07"/>
    <w:rsid w:val="00EA1A9A"/>
    <w:rsid w:val="00EA4F01"/>
    <w:rsid w:val="00EA6A18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74E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3C4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2462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E76E2"/>
    <w:rsid w:val="00FF092B"/>
    <w:rsid w:val="00FF1689"/>
    <w:rsid w:val="00FF4C3A"/>
    <w:rsid w:val="00FF5467"/>
    <w:rsid w:val="00FF5604"/>
    <w:rsid w:val="00FF635C"/>
    <w:rsid w:val="00FF6C5C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1B196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6172E4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172E4"/>
    <w:rPr>
      <w:rFonts w:ascii="Arial" w:hAnsi="Arial"/>
      <w:b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301EEE"/>
    <w:rPr>
      <w:rFonts w:ascii="Arial" w:hAnsi="Arial"/>
      <w:snapToGrid w:val="0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01EEE"/>
    <w:rPr>
      <w:rFonts w:ascii="Arial" w:hAnsi="Arial"/>
      <w:sz w:val="22"/>
      <w:szCs w:val="24"/>
    </w:rPr>
  </w:style>
  <w:style w:type="paragraph" w:styleId="Bezmezer">
    <w:name w:val="No Spacing"/>
    <w:uiPriority w:val="1"/>
    <w:qFormat/>
    <w:rsid w:val="00B52B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6"/>
    <w:rsid w:val="003E090D"/>
    <w:pPr>
      <w:widowControl w:val="0"/>
      <w:adjustRightInd w:val="0"/>
      <w:spacing w:after="0" w:line="288" w:lineRule="auto"/>
      <w:ind w:firstLine="454"/>
      <w:jc w:val="both"/>
      <w:textAlignment w:val="baseline"/>
    </w:pPr>
    <w:rPr>
      <w:rFonts w:ascii="Times New Roman" w:hAnsi="Times New Roman"/>
      <w:sz w:val="24"/>
    </w:rPr>
  </w:style>
  <w:style w:type="character" w:customStyle="1" w:styleId="TextChar6">
    <w:name w:val="Text Char6"/>
    <w:link w:val="Text"/>
    <w:rsid w:val="003E090D"/>
    <w:rPr>
      <w:sz w:val="24"/>
      <w:szCs w:val="24"/>
    </w:rPr>
  </w:style>
  <w:style w:type="paragraph" w:customStyle="1" w:styleId="Nadpis">
    <w:name w:val="Nadpis"/>
    <w:basedOn w:val="Normln"/>
    <w:link w:val="NadpisChar"/>
    <w:rsid w:val="003E090D"/>
    <w:pPr>
      <w:widowControl w:val="0"/>
      <w:adjustRightInd w:val="0"/>
      <w:spacing w:after="0" w:line="288" w:lineRule="auto"/>
      <w:jc w:val="both"/>
      <w:textAlignment w:val="baseline"/>
    </w:pPr>
    <w:rPr>
      <w:rFonts w:ascii="Times New Roman" w:hAnsi="Times New Roman"/>
      <w:b/>
      <w:sz w:val="24"/>
    </w:rPr>
  </w:style>
  <w:style w:type="character" w:customStyle="1" w:styleId="NadpisChar">
    <w:name w:val="Nadpis Char"/>
    <w:basedOn w:val="Standardnpsmoodstavce"/>
    <w:link w:val="Nadpis"/>
    <w:rsid w:val="003E090D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18F6-E250-4948-9A81-1435EA85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4670</Words>
  <Characters>27280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2017-11-15T12:39:00Z</dcterms:created>
  <dcterms:modified xsi:type="dcterms:W3CDTF">2017-11-16T09:51:00Z</dcterms:modified>
</cp:coreProperties>
</file>